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1F185C" w:rsidRPr="00FA1720" w14:paraId="2D607AC3" w14:textId="77777777" w:rsidTr="00D25CB4">
        <w:tc>
          <w:tcPr>
            <w:tcW w:w="4786" w:type="dxa"/>
            <w:hideMark/>
          </w:tcPr>
          <w:p w14:paraId="2E8EE07E" w14:textId="77777777" w:rsidR="007E1D85" w:rsidRDefault="006E1093" w:rsidP="000A7763">
            <w:pPr>
              <w:widowControl w:val="0"/>
              <w:spacing w:after="0" w:line="240" w:lineRule="auto"/>
              <w:jc w:val="both"/>
              <w:rPr>
                <w:rFonts w:ascii="Times New Roman" w:eastAsia="Batang" w:hAnsi="Times New Roman"/>
                <w:snapToGrid w:val="0"/>
                <w:sz w:val="24"/>
                <w:szCs w:val="24"/>
                <w:lang w:eastAsia="ru-RU"/>
              </w:rPr>
            </w:pPr>
            <w:r w:rsidRPr="000A7763">
              <w:rPr>
                <w:rFonts w:ascii="Times New Roman" w:eastAsia="Batang" w:hAnsi="Times New Roman"/>
                <w:snapToGrid w:val="0"/>
                <w:sz w:val="24"/>
                <w:szCs w:val="24"/>
                <w:lang w:eastAsia="ru-RU"/>
              </w:rPr>
              <w:t xml:space="preserve">               </w:t>
            </w:r>
          </w:p>
          <w:p w14:paraId="3A470DD4" w14:textId="77777777" w:rsidR="006B7B80" w:rsidRPr="006B7B80" w:rsidRDefault="006B7B80" w:rsidP="006B7B80">
            <w:pPr>
              <w:rPr>
                <w:rFonts w:ascii="Times New Roman" w:eastAsia="Batang" w:hAnsi="Times New Roman"/>
                <w:sz w:val="24"/>
                <w:szCs w:val="24"/>
                <w:lang w:val="en-US" w:eastAsia="ru-RU"/>
              </w:rPr>
            </w:pPr>
          </w:p>
          <w:p w14:paraId="52EA3F81" w14:textId="77777777" w:rsidR="006B7B80" w:rsidRDefault="006B7B80" w:rsidP="006B7B80">
            <w:pPr>
              <w:rPr>
                <w:rFonts w:ascii="Times New Roman" w:eastAsia="Batang" w:hAnsi="Times New Roman"/>
                <w:snapToGrid w:val="0"/>
                <w:sz w:val="24"/>
                <w:szCs w:val="24"/>
                <w:lang w:eastAsia="ru-RU"/>
              </w:rPr>
            </w:pPr>
          </w:p>
          <w:p w14:paraId="7F930842" w14:textId="77777777" w:rsidR="006B7B80" w:rsidRDefault="006B7B80" w:rsidP="006B7B80">
            <w:pPr>
              <w:jc w:val="center"/>
              <w:rPr>
                <w:rFonts w:ascii="Times New Roman" w:eastAsia="Batang" w:hAnsi="Times New Roman"/>
                <w:snapToGrid w:val="0"/>
                <w:sz w:val="24"/>
                <w:szCs w:val="24"/>
                <w:lang w:eastAsia="ru-RU"/>
              </w:rPr>
            </w:pPr>
          </w:p>
          <w:p w14:paraId="46B0C85C" w14:textId="77777777" w:rsidR="006B7B80" w:rsidRPr="006B7B80" w:rsidRDefault="006B7B80" w:rsidP="006B7B80">
            <w:pPr>
              <w:rPr>
                <w:rFonts w:ascii="Times New Roman" w:eastAsia="Batang" w:hAnsi="Times New Roman"/>
                <w:sz w:val="24"/>
                <w:szCs w:val="24"/>
                <w:lang w:val="en-US" w:eastAsia="ru-RU"/>
              </w:rPr>
            </w:pPr>
          </w:p>
        </w:tc>
        <w:tc>
          <w:tcPr>
            <w:tcW w:w="4536" w:type="dxa"/>
            <w:hideMark/>
          </w:tcPr>
          <w:p w14:paraId="070338FB" w14:textId="77777777" w:rsidR="00523D82" w:rsidRPr="00FA1720" w:rsidRDefault="006E1093" w:rsidP="008D0942">
            <w:pPr>
              <w:widowControl w:val="0"/>
              <w:spacing w:after="0" w:line="240" w:lineRule="auto"/>
              <w:ind w:left="744"/>
              <w:rPr>
                <w:rFonts w:ascii="Times New Roman" w:eastAsia="Times New Roman" w:hAnsi="Times New Roman"/>
                <w:snapToGrid w:val="0"/>
                <w:sz w:val="24"/>
                <w:szCs w:val="24"/>
                <w:lang w:eastAsia="ru-RU"/>
              </w:rPr>
            </w:pPr>
            <w:r w:rsidRPr="00FA1720">
              <w:rPr>
                <w:rFonts w:ascii="Times New Roman" w:eastAsia="Times New Roman" w:hAnsi="Times New Roman"/>
                <w:snapToGrid w:val="0"/>
                <w:sz w:val="24"/>
                <w:szCs w:val="24"/>
                <w:lang w:val="kk" w:eastAsia="ru-RU"/>
              </w:rPr>
              <w:t xml:space="preserve">«Қазақстан Республикасы  </w:t>
            </w:r>
          </w:p>
          <w:p w14:paraId="21ADBA92" w14:textId="77777777" w:rsidR="00653617" w:rsidRPr="00FA1720" w:rsidRDefault="006E1093" w:rsidP="008D0942">
            <w:pPr>
              <w:autoSpaceDE w:val="0"/>
              <w:autoSpaceDN w:val="0"/>
              <w:spacing w:after="0" w:line="240" w:lineRule="auto"/>
              <w:ind w:left="744"/>
              <w:rPr>
                <w:rFonts w:ascii="Times New Roman" w:eastAsia="Times New Roman" w:hAnsi="Times New Roman"/>
                <w:sz w:val="24"/>
                <w:szCs w:val="24"/>
                <w:lang w:eastAsia="ru-RU"/>
              </w:rPr>
            </w:pPr>
            <w:r w:rsidRPr="00FA1720">
              <w:rPr>
                <w:rFonts w:ascii="Times New Roman" w:eastAsia="Times New Roman" w:hAnsi="Times New Roman"/>
                <w:sz w:val="24"/>
                <w:szCs w:val="24"/>
                <w:lang w:val="kk" w:eastAsia="ru-RU"/>
              </w:rPr>
              <w:t xml:space="preserve">Денсаулық сақтау министрлігі </w:t>
            </w:r>
          </w:p>
          <w:p w14:paraId="20DB2E29" w14:textId="77777777" w:rsidR="00523D82" w:rsidRPr="00FA1720" w:rsidRDefault="006E1093" w:rsidP="008D0942">
            <w:pPr>
              <w:autoSpaceDE w:val="0"/>
              <w:autoSpaceDN w:val="0"/>
              <w:spacing w:after="0" w:line="240" w:lineRule="auto"/>
              <w:ind w:left="744"/>
              <w:rPr>
                <w:rFonts w:ascii="Times New Roman" w:eastAsia="Times New Roman" w:hAnsi="Times New Roman"/>
                <w:sz w:val="24"/>
                <w:szCs w:val="24"/>
                <w:lang w:eastAsia="ru-RU"/>
              </w:rPr>
            </w:pPr>
            <w:r w:rsidRPr="00FA1720">
              <w:rPr>
                <w:rFonts w:ascii="Times New Roman" w:eastAsia="Times New Roman" w:hAnsi="Times New Roman"/>
                <w:sz w:val="24"/>
                <w:szCs w:val="24"/>
                <w:lang w:val="kk" w:eastAsia="ru-RU"/>
              </w:rPr>
              <w:t>Медициналық және фармацевтикалық</w:t>
            </w:r>
          </w:p>
          <w:p w14:paraId="13869A70" w14:textId="77777777" w:rsidR="00523D82" w:rsidRPr="00FA1720" w:rsidRDefault="006E1093" w:rsidP="008D0942">
            <w:pPr>
              <w:keepNext/>
              <w:autoSpaceDE w:val="0"/>
              <w:autoSpaceDN w:val="0"/>
              <w:spacing w:after="0" w:line="240" w:lineRule="auto"/>
              <w:ind w:left="744"/>
              <w:outlineLvl w:val="2"/>
              <w:rPr>
                <w:rFonts w:ascii="Times New Roman" w:eastAsia="Times New Roman" w:hAnsi="Times New Roman"/>
                <w:bCs/>
                <w:sz w:val="24"/>
                <w:szCs w:val="24"/>
                <w:lang w:val="uk-UA" w:eastAsia="ru-RU"/>
              </w:rPr>
            </w:pPr>
            <w:r w:rsidRPr="00FA1720">
              <w:rPr>
                <w:rFonts w:ascii="Times New Roman" w:eastAsia="Times New Roman" w:hAnsi="Times New Roman"/>
                <w:bCs/>
                <w:sz w:val="24"/>
                <w:szCs w:val="24"/>
                <w:lang w:val="kk" w:eastAsia="ru-RU"/>
              </w:rPr>
              <w:t xml:space="preserve">бақылау </w:t>
            </w:r>
          </w:p>
          <w:p w14:paraId="2DDF6F5D" w14:textId="77777777" w:rsidR="00523D82" w:rsidRPr="00FA1720" w:rsidRDefault="006E1093" w:rsidP="008D0942">
            <w:pPr>
              <w:keepNext/>
              <w:autoSpaceDE w:val="0"/>
              <w:autoSpaceDN w:val="0"/>
              <w:spacing w:after="0" w:line="240" w:lineRule="auto"/>
              <w:ind w:left="744"/>
              <w:outlineLvl w:val="3"/>
              <w:rPr>
                <w:rFonts w:ascii="Times New Roman" w:eastAsia="Times New Roman" w:hAnsi="Times New Roman"/>
                <w:bCs/>
                <w:sz w:val="24"/>
                <w:szCs w:val="24"/>
                <w:lang w:eastAsia="ru-RU"/>
              </w:rPr>
            </w:pPr>
            <w:r w:rsidRPr="00FA1720">
              <w:rPr>
                <w:rFonts w:ascii="Times New Roman" w:eastAsia="Times New Roman" w:hAnsi="Times New Roman"/>
                <w:bCs/>
                <w:sz w:val="24"/>
                <w:szCs w:val="24"/>
                <w:lang w:val="kk" w:eastAsia="ru-RU"/>
              </w:rPr>
              <w:t>комитеті» РММ төрағасының</w:t>
            </w:r>
          </w:p>
          <w:p w14:paraId="40CB60C8" w14:textId="77777777" w:rsidR="00DD1A02" w:rsidRPr="00DD1A02" w:rsidRDefault="00DD1A02" w:rsidP="00DD1A02">
            <w:pPr>
              <w:autoSpaceDE w:val="0"/>
              <w:autoSpaceDN w:val="0"/>
              <w:spacing w:after="0" w:line="240" w:lineRule="auto"/>
              <w:ind w:left="744"/>
              <w:rPr>
                <w:rFonts w:ascii="Times New Roman" w:eastAsia="Times New Roman" w:hAnsi="Times New Roman"/>
                <w:sz w:val="24"/>
                <w:szCs w:val="24"/>
                <w:lang w:val="kk" w:eastAsia="ru-RU"/>
              </w:rPr>
            </w:pPr>
            <w:r w:rsidRPr="00DD1A02">
              <w:rPr>
                <w:rFonts w:ascii="Times New Roman" w:eastAsia="Times New Roman" w:hAnsi="Times New Roman"/>
                <w:sz w:val="24"/>
                <w:szCs w:val="24"/>
                <w:lang w:val="kk" w:eastAsia="ru-RU"/>
              </w:rPr>
              <w:t xml:space="preserve">2025 ж. «12» 05  </w:t>
            </w:r>
          </w:p>
          <w:p w14:paraId="3653AC1A" w14:textId="3D48F502" w:rsidR="00523D82" w:rsidRPr="00FA1720" w:rsidRDefault="00DD1A02" w:rsidP="00DD1A02">
            <w:pPr>
              <w:widowControl w:val="0"/>
              <w:spacing w:after="0" w:line="240" w:lineRule="auto"/>
              <w:ind w:left="744"/>
              <w:rPr>
                <w:rFonts w:ascii="Times New Roman" w:eastAsia="Batang" w:hAnsi="Times New Roman"/>
                <w:snapToGrid w:val="0"/>
                <w:sz w:val="24"/>
                <w:szCs w:val="24"/>
                <w:lang w:eastAsia="ru-RU"/>
              </w:rPr>
            </w:pPr>
            <w:r w:rsidRPr="00DD1A02">
              <w:rPr>
                <w:rFonts w:ascii="Times New Roman" w:eastAsia="Times New Roman" w:hAnsi="Times New Roman"/>
                <w:sz w:val="24"/>
                <w:szCs w:val="24"/>
                <w:lang w:val="kk" w:eastAsia="ru-RU"/>
              </w:rPr>
              <w:t>№N085759</w:t>
            </w:r>
            <w:r w:rsidR="006E1093" w:rsidRPr="00FA1720">
              <w:rPr>
                <w:rFonts w:ascii="Times New Roman" w:eastAsia="Times New Roman" w:hAnsi="Times New Roman"/>
                <w:snapToGrid w:val="0"/>
                <w:sz w:val="24"/>
                <w:szCs w:val="24"/>
                <w:lang w:val="kk" w:eastAsia="ru-RU"/>
              </w:rPr>
              <w:t xml:space="preserve"> бұйрығымен </w:t>
            </w:r>
            <w:r w:rsidR="006E1093" w:rsidRPr="00FA1720">
              <w:rPr>
                <w:rFonts w:ascii="Times New Roman" w:eastAsia="Times New Roman" w:hAnsi="Times New Roman"/>
                <w:b/>
                <w:snapToGrid w:val="0"/>
                <w:sz w:val="24"/>
                <w:szCs w:val="24"/>
                <w:lang w:val="kk" w:eastAsia="ru-RU"/>
              </w:rPr>
              <w:t>БЕКІТІЛГЕН</w:t>
            </w:r>
          </w:p>
        </w:tc>
        <w:tc>
          <w:tcPr>
            <w:tcW w:w="4536" w:type="dxa"/>
          </w:tcPr>
          <w:p w14:paraId="42FE35BD" w14:textId="77777777" w:rsidR="00523D82" w:rsidRPr="00FA1720" w:rsidRDefault="006E1093" w:rsidP="0078568D">
            <w:pPr>
              <w:widowControl w:val="0"/>
              <w:spacing w:after="0" w:line="240" w:lineRule="auto"/>
              <w:jc w:val="center"/>
              <w:rPr>
                <w:rFonts w:ascii="Times New Roman" w:eastAsia="Times New Roman" w:hAnsi="Times New Roman"/>
                <w:b/>
                <w:snapToGrid w:val="0"/>
                <w:sz w:val="24"/>
                <w:szCs w:val="24"/>
                <w:lang w:eastAsia="ru-RU"/>
              </w:rPr>
            </w:pPr>
            <w:r w:rsidRPr="00FA1720">
              <w:rPr>
                <w:rFonts w:ascii="Times New Roman" w:eastAsia="Times New Roman" w:hAnsi="Times New Roman"/>
                <w:b/>
                <w:snapToGrid w:val="0"/>
                <w:sz w:val="24"/>
                <w:szCs w:val="24"/>
                <w:lang w:eastAsia="ru-RU"/>
              </w:rPr>
              <w:t xml:space="preserve"> </w:t>
            </w:r>
          </w:p>
        </w:tc>
      </w:tr>
      <w:tr w:rsidR="001F185C" w:rsidRPr="00FA1720" w14:paraId="7D511C82" w14:textId="77777777" w:rsidTr="00D25CB4">
        <w:tc>
          <w:tcPr>
            <w:tcW w:w="4786" w:type="dxa"/>
          </w:tcPr>
          <w:p w14:paraId="69526247" w14:textId="77777777" w:rsidR="00523D82" w:rsidRPr="00FA1720"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18913D06" w14:textId="77777777" w:rsidR="00523D82" w:rsidRPr="00FA1720"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16DED2FE" w14:textId="77777777" w:rsidR="00523D82" w:rsidRPr="00FA1720"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2BBF96F2" w14:textId="77777777" w:rsidR="00280121" w:rsidRPr="00FA1720"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700E9528" w14:textId="77777777" w:rsidR="00D76048" w:rsidRPr="00FA1720" w:rsidRDefault="006E1093" w:rsidP="0078568D">
      <w:pPr>
        <w:autoSpaceDE w:val="0"/>
        <w:autoSpaceDN w:val="0"/>
        <w:spacing w:after="0" w:line="240" w:lineRule="auto"/>
        <w:jc w:val="center"/>
        <w:rPr>
          <w:rFonts w:ascii="Times New Roman" w:eastAsia="Times New Roman" w:hAnsi="Times New Roman"/>
          <w:b/>
          <w:sz w:val="24"/>
          <w:szCs w:val="24"/>
          <w:lang w:eastAsia="ru-RU"/>
        </w:rPr>
      </w:pPr>
      <w:r w:rsidRPr="00FA1720">
        <w:rPr>
          <w:rFonts w:ascii="Times New Roman" w:eastAsia="Times New Roman" w:hAnsi="Times New Roman"/>
          <w:b/>
          <w:sz w:val="24"/>
          <w:szCs w:val="24"/>
          <w:lang w:val="kk" w:eastAsia="ru-RU"/>
        </w:rPr>
        <w:t>ДӘРІЛІК ПРЕПАРАТТЫҢ ЖАЛПЫ СИПАТТАМАСЫ</w:t>
      </w:r>
    </w:p>
    <w:p w14:paraId="7A7D182A" w14:textId="77777777" w:rsidR="00372082" w:rsidRPr="00FA1720"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2C14EE2F" w14:textId="77777777" w:rsidR="00280121" w:rsidRPr="00FA1720" w:rsidRDefault="006E1093" w:rsidP="0078568D">
      <w:pPr>
        <w:autoSpaceDE w:val="0"/>
        <w:autoSpaceDN w:val="0"/>
        <w:spacing w:after="0" w:line="240" w:lineRule="auto"/>
        <w:jc w:val="both"/>
        <w:rPr>
          <w:rFonts w:ascii="Times New Roman" w:eastAsia="Times New Roman" w:hAnsi="Times New Roman"/>
          <w:b/>
          <w:sz w:val="24"/>
          <w:szCs w:val="24"/>
          <w:lang w:eastAsia="ru-RU"/>
        </w:rPr>
      </w:pPr>
      <w:r w:rsidRPr="00FA1720">
        <w:rPr>
          <w:rFonts w:ascii="Times New Roman" w:eastAsia="Times New Roman" w:hAnsi="Times New Roman"/>
          <w:b/>
          <w:sz w:val="24"/>
          <w:szCs w:val="24"/>
          <w:lang w:val="kk" w:eastAsia="ru-RU"/>
        </w:rPr>
        <w:t>1. ДӘРІЛІК ПРЕПАРАТ АТАУЫ</w:t>
      </w:r>
    </w:p>
    <w:p w14:paraId="3A023C58" w14:textId="77777777" w:rsidR="000A7763" w:rsidRPr="00FA1720" w:rsidRDefault="006E1093" w:rsidP="0078568D">
      <w:pPr>
        <w:autoSpaceDE w:val="0"/>
        <w:autoSpaceDN w:val="0"/>
        <w:spacing w:after="0" w:line="240" w:lineRule="auto"/>
        <w:jc w:val="both"/>
        <w:rPr>
          <w:rFonts w:ascii="Times New Roman" w:eastAsia="Times New Roman" w:hAnsi="Times New Roman"/>
          <w:sz w:val="24"/>
          <w:szCs w:val="24"/>
          <w:lang w:eastAsia="ru-RU"/>
        </w:rPr>
      </w:pPr>
      <w:bookmarkStart w:id="0" w:name="_Hlk163807979"/>
      <w:r w:rsidRPr="00FA1720">
        <w:rPr>
          <w:rFonts w:ascii="Times New Roman" w:eastAsia="Times New Roman" w:hAnsi="Times New Roman"/>
          <w:sz w:val="24"/>
          <w:szCs w:val="24"/>
          <w:lang w:val="kk" w:eastAsia="ru-RU"/>
        </w:rPr>
        <w:t>Эртапенем</w:t>
      </w:r>
      <w:bookmarkEnd w:id="0"/>
      <w:r w:rsidRPr="00FA1720">
        <w:rPr>
          <w:rFonts w:ascii="Times New Roman" w:eastAsia="Times New Roman" w:hAnsi="Times New Roman"/>
          <w:sz w:val="24"/>
          <w:szCs w:val="24"/>
          <w:lang w:val="kk" w:eastAsia="ru-RU"/>
        </w:rPr>
        <w:t xml:space="preserve">, </w:t>
      </w:r>
      <w:bookmarkStart w:id="1" w:name="_Hlk163807990"/>
      <w:r w:rsidRPr="00FA1720">
        <w:rPr>
          <w:rFonts w:ascii="Times New Roman" w:eastAsia="Times New Roman" w:hAnsi="Times New Roman"/>
          <w:sz w:val="24"/>
          <w:szCs w:val="24"/>
          <w:lang w:val="kk" w:eastAsia="ru-RU"/>
        </w:rPr>
        <w:t>инъекция үшін ерітінді дайындауға арналған лиофилизат, 1 г</w:t>
      </w:r>
      <w:bookmarkEnd w:id="1"/>
    </w:p>
    <w:p w14:paraId="02D1C973" w14:textId="77777777" w:rsidR="00B01011" w:rsidRPr="00FA1720"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4529ED36" w14:textId="77777777" w:rsidR="003C07E3" w:rsidRPr="00FA1720" w:rsidRDefault="006E1093" w:rsidP="0078568D">
      <w:pPr>
        <w:spacing w:after="0" w:line="240" w:lineRule="auto"/>
        <w:jc w:val="both"/>
        <w:rPr>
          <w:sz w:val="24"/>
          <w:szCs w:val="24"/>
        </w:rPr>
      </w:pPr>
      <w:bookmarkStart w:id="2" w:name="2175220285"/>
      <w:bookmarkStart w:id="3" w:name="OCRUncertain022"/>
      <w:r w:rsidRPr="00FA1720">
        <w:rPr>
          <w:rFonts w:ascii="Times New Roman" w:eastAsia="Times New Roman" w:hAnsi="Times New Roman"/>
          <w:b/>
          <w:sz w:val="24"/>
          <w:szCs w:val="24"/>
          <w:lang w:val="kk" w:eastAsia="ru-RU"/>
        </w:rPr>
        <w:t>2. САПАЛЫҚ ЖӘНЕ САНДЫҚ ҚҰРАМЫ</w:t>
      </w:r>
    </w:p>
    <w:bookmarkEnd w:id="2"/>
    <w:p w14:paraId="747DFF71" w14:textId="77777777" w:rsidR="001872CE" w:rsidRPr="00FA1720" w:rsidRDefault="006E1093"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FA1720">
        <w:rPr>
          <w:rFonts w:ascii="Times New Roman" w:eastAsia="TimesNewRomanPSMT" w:hAnsi="Times New Roman"/>
          <w:b/>
          <w:bCs/>
          <w:sz w:val="24"/>
          <w:szCs w:val="24"/>
          <w:lang w:val="kk" w:eastAsia="ru-RU"/>
        </w:rPr>
        <w:t xml:space="preserve">2.1 Жалпы сипаттамасы </w:t>
      </w:r>
    </w:p>
    <w:p w14:paraId="20BD8631" w14:textId="77777777" w:rsidR="007B0ADB" w:rsidRPr="00FA1720" w:rsidRDefault="006E1093" w:rsidP="0078568D">
      <w:pPr>
        <w:widowControl w:val="0"/>
        <w:autoSpaceDE w:val="0"/>
        <w:autoSpaceDN w:val="0"/>
        <w:spacing w:after="0" w:line="240" w:lineRule="auto"/>
        <w:ind w:left="2977" w:hanging="2977"/>
        <w:jc w:val="both"/>
        <w:rPr>
          <w:rFonts w:ascii="Times New Roman" w:eastAsia="Times New Roman" w:hAnsi="Times New Roman"/>
          <w:bCs/>
          <w:sz w:val="24"/>
          <w:szCs w:val="24"/>
          <w:lang w:eastAsia="ru-RU"/>
        </w:rPr>
      </w:pPr>
      <w:r w:rsidRPr="00FA1720">
        <w:rPr>
          <w:rFonts w:ascii="Times New Roman" w:eastAsia="Times New Roman" w:hAnsi="Times New Roman"/>
          <w:bCs/>
          <w:sz w:val="24"/>
          <w:szCs w:val="24"/>
          <w:lang w:val="kk" w:eastAsia="ru-RU"/>
        </w:rPr>
        <w:t xml:space="preserve">Эртапенем </w:t>
      </w:r>
    </w:p>
    <w:p w14:paraId="21D1CE42" w14:textId="77777777" w:rsidR="00D60C5A" w:rsidRPr="00FA1720" w:rsidRDefault="006E1093" w:rsidP="0078568D">
      <w:pPr>
        <w:widowControl w:val="0"/>
        <w:autoSpaceDE w:val="0"/>
        <w:autoSpaceDN w:val="0"/>
        <w:spacing w:after="0" w:line="240" w:lineRule="auto"/>
        <w:ind w:left="2977" w:hanging="2977"/>
        <w:jc w:val="both"/>
        <w:rPr>
          <w:rFonts w:ascii="Times New Roman" w:eastAsia="TimesNewRomanPSMT" w:hAnsi="Times New Roman"/>
          <w:b/>
          <w:bCs/>
          <w:sz w:val="24"/>
          <w:szCs w:val="24"/>
          <w:lang w:eastAsia="ru-RU"/>
        </w:rPr>
      </w:pPr>
      <w:r w:rsidRPr="00FA1720">
        <w:rPr>
          <w:rFonts w:ascii="Times New Roman" w:eastAsia="TimesNewRomanPSMT" w:hAnsi="Times New Roman"/>
          <w:b/>
          <w:bCs/>
          <w:sz w:val="24"/>
          <w:szCs w:val="24"/>
          <w:lang w:val="kk" w:eastAsia="ru-RU"/>
        </w:rPr>
        <w:t>2.2 Сапалық және сандық құрамы</w:t>
      </w:r>
    </w:p>
    <w:p w14:paraId="08E28642" w14:textId="77777777" w:rsidR="00A074C5" w:rsidRPr="00FA1720" w:rsidRDefault="006E1093" w:rsidP="007B0ADB">
      <w:pPr>
        <w:widowControl w:val="0"/>
        <w:autoSpaceDE w:val="0"/>
        <w:autoSpaceDN w:val="0"/>
        <w:spacing w:after="0" w:line="240" w:lineRule="auto"/>
        <w:jc w:val="both"/>
        <w:rPr>
          <w:rFonts w:ascii="Times New Roman" w:eastAsia="Times New Roman" w:hAnsi="Times New Roman"/>
          <w:bCs/>
          <w:sz w:val="24"/>
          <w:szCs w:val="24"/>
          <w:lang w:eastAsia="ru-RU"/>
        </w:rPr>
      </w:pPr>
      <w:r w:rsidRPr="00FA1720">
        <w:rPr>
          <w:rFonts w:ascii="Times New Roman" w:eastAsia="Times New Roman" w:hAnsi="Times New Roman"/>
          <w:bCs/>
          <w:sz w:val="24"/>
          <w:szCs w:val="24"/>
          <w:lang w:val="kk" w:eastAsia="ru-RU"/>
        </w:rPr>
        <w:t xml:space="preserve">Бір құтының ішінде </w:t>
      </w:r>
    </w:p>
    <w:p w14:paraId="75454201" w14:textId="77777777" w:rsidR="00A074C5" w:rsidRPr="00FA1720" w:rsidRDefault="006E1093" w:rsidP="007D5CED">
      <w:pPr>
        <w:widowControl w:val="0"/>
        <w:autoSpaceDE w:val="0"/>
        <w:autoSpaceDN w:val="0"/>
        <w:spacing w:after="0" w:line="240" w:lineRule="auto"/>
        <w:rPr>
          <w:rFonts w:ascii="Times New Roman" w:eastAsia="Times New Roman" w:hAnsi="Times New Roman"/>
          <w:bCs/>
          <w:sz w:val="24"/>
          <w:szCs w:val="24"/>
          <w:lang w:eastAsia="ru-RU"/>
        </w:rPr>
      </w:pPr>
      <w:r w:rsidRPr="00FA1720">
        <w:rPr>
          <w:rFonts w:ascii="Times New Roman" w:eastAsia="Times New Roman" w:hAnsi="Times New Roman"/>
          <w:bCs/>
          <w:i/>
          <w:sz w:val="24"/>
          <w:szCs w:val="24"/>
          <w:lang w:val="kk" w:eastAsia="ru-RU"/>
        </w:rPr>
        <w:t xml:space="preserve">белсенді зат </w:t>
      </w:r>
      <w:r w:rsidR="008E6CE7">
        <w:rPr>
          <w:rFonts w:ascii="Times New Roman" w:eastAsia="Times New Roman" w:hAnsi="Times New Roman"/>
          <w:bCs/>
          <w:i/>
          <w:sz w:val="24"/>
          <w:szCs w:val="24"/>
          <w:lang w:val="kk" w:eastAsia="ru-RU"/>
        </w:rPr>
        <w:t>–</w:t>
      </w:r>
      <w:r w:rsidRPr="00FA1720">
        <w:rPr>
          <w:rFonts w:ascii="Times New Roman" w:eastAsia="Times New Roman" w:hAnsi="Times New Roman"/>
          <w:bCs/>
          <w:i/>
          <w:sz w:val="24"/>
          <w:szCs w:val="24"/>
          <w:lang w:val="kk" w:eastAsia="ru-RU"/>
        </w:rPr>
        <w:t xml:space="preserve"> </w:t>
      </w:r>
      <w:bookmarkStart w:id="4" w:name="_Hlk160444503"/>
      <w:r w:rsidR="007B0ADB" w:rsidRPr="00FA1720">
        <w:rPr>
          <w:rFonts w:ascii="Times New Roman" w:eastAsia="Times New Roman" w:hAnsi="Times New Roman"/>
          <w:bCs/>
          <w:iCs/>
          <w:sz w:val="24"/>
          <w:szCs w:val="24"/>
          <w:lang w:val="kk" w:eastAsia="ru-RU"/>
        </w:rPr>
        <w:t>1</w:t>
      </w:r>
      <w:r w:rsidR="008E6CE7">
        <w:rPr>
          <w:rFonts w:ascii="Times New Roman" w:eastAsia="Times New Roman" w:hAnsi="Times New Roman"/>
          <w:bCs/>
          <w:iCs/>
          <w:sz w:val="24"/>
          <w:szCs w:val="24"/>
          <w:lang w:val="kk-KZ" w:eastAsia="ru-RU"/>
        </w:rPr>
        <w:t>.</w:t>
      </w:r>
      <w:r w:rsidR="007B0ADB" w:rsidRPr="00FA1720">
        <w:rPr>
          <w:rFonts w:ascii="Times New Roman" w:eastAsia="Times New Roman" w:hAnsi="Times New Roman"/>
          <w:bCs/>
          <w:iCs/>
          <w:sz w:val="24"/>
          <w:szCs w:val="24"/>
          <w:lang w:val="kk" w:eastAsia="ru-RU"/>
        </w:rPr>
        <w:t>192</w:t>
      </w:r>
      <w:bookmarkEnd w:id="4"/>
      <w:r w:rsidR="008E6CE7">
        <w:rPr>
          <w:rFonts w:ascii="Times New Roman" w:eastAsia="Times New Roman" w:hAnsi="Times New Roman"/>
          <w:bCs/>
          <w:iCs/>
          <w:sz w:val="24"/>
          <w:szCs w:val="24"/>
          <w:lang w:val="kk" w:eastAsia="ru-RU"/>
        </w:rPr>
        <w:t xml:space="preserve"> </w:t>
      </w:r>
      <w:r w:rsidR="007B0ADB" w:rsidRPr="00FA1720">
        <w:rPr>
          <w:rFonts w:ascii="Times New Roman" w:eastAsia="Times New Roman" w:hAnsi="Times New Roman"/>
          <w:bCs/>
          <w:iCs/>
          <w:sz w:val="24"/>
          <w:szCs w:val="24"/>
          <w:lang w:val="kk" w:eastAsia="ru-RU"/>
        </w:rPr>
        <w:t>г натрий эртапенемі</w:t>
      </w:r>
      <w:r w:rsidR="00C078C6" w:rsidRPr="00FA1720">
        <w:rPr>
          <w:rFonts w:ascii="Times New Roman" w:eastAsia="Times New Roman" w:hAnsi="Times New Roman"/>
          <w:bCs/>
          <w:iCs/>
          <w:sz w:val="24"/>
          <w:szCs w:val="24"/>
          <w:lang w:val="kk-KZ" w:eastAsia="ru-RU"/>
        </w:rPr>
        <w:t xml:space="preserve"> </w:t>
      </w:r>
      <w:r w:rsidR="008E6CE7">
        <w:rPr>
          <w:rFonts w:ascii="Times New Roman" w:eastAsia="Times New Roman" w:hAnsi="Times New Roman"/>
          <w:bCs/>
          <w:iCs/>
          <w:sz w:val="24"/>
          <w:szCs w:val="24"/>
          <w:lang w:val="kk" w:eastAsia="ru-RU"/>
        </w:rPr>
        <w:t xml:space="preserve">1 </w:t>
      </w:r>
      <w:r w:rsidR="00C078C6" w:rsidRPr="00FA1720">
        <w:rPr>
          <w:rFonts w:ascii="Times New Roman" w:eastAsia="Times New Roman" w:hAnsi="Times New Roman"/>
          <w:bCs/>
          <w:iCs/>
          <w:sz w:val="24"/>
          <w:szCs w:val="24"/>
          <w:lang w:val="kk" w:eastAsia="ru-RU"/>
        </w:rPr>
        <w:t>г эртапенемге баламалы</w:t>
      </w:r>
      <w:r w:rsidR="007B0ADB" w:rsidRPr="00FA1720">
        <w:rPr>
          <w:rFonts w:ascii="Times New Roman" w:eastAsia="Times New Roman" w:hAnsi="Times New Roman"/>
          <w:bCs/>
          <w:iCs/>
          <w:sz w:val="24"/>
          <w:szCs w:val="24"/>
          <w:lang w:val="kk" w:eastAsia="ru-RU"/>
        </w:rPr>
        <w:t xml:space="preserve">.  </w:t>
      </w:r>
    </w:p>
    <w:p w14:paraId="7D020AC2" w14:textId="77777777" w:rsidR="00D60C5A" w:rsidRPr="00FA1720" w:rsidRDefault="006E1093" w:rsidP="005A494F">
      <w:pPr>
        <w:spacing w:after="0" w:line="240" w:lineRule="auto"/>
        <w:jc w:val="both"/>
        <w:rPr>
          <w:rFonts w:ascii="Times New Roman" w:hAnsi="Times New Roman"/>
          <w:iCs/>
          <w:lang w:eastAsia="ru-RU"/>
        </w:rPr>
      </w:pPr>
      <w:r w:rsidRPr="00FA1720">
        <w:rPr>
          <w:rFonts w:ascii="Times New Roman" w:hAnsi="Times New Roman"/>
          <w:iCs/>
          <w:sz w:val="24"/>
          <w:szCs w:val="24"/>
          <w:lang w:val="kk" w:eastAsia="ru-RU"/>
        </w:rPr>
        <w:t xml:space="preserve">Дәрілік препараттың құрамында бар екендігін ескеру қажет қосымша заттар: 199.5 мг натрий </w:t>
      </w:r>
      <w:r w:rsidR="007D385F">
        <w:rPr>
          <w:rFonts w:ascii="Times New Roman" w:hAnsi="Times New Roman"/>
          <w:iCs/>
          <w:sz w:val="24"/>
          <w:szCs w:val="24"/>
          <w:lang w:val="kk-KZ" w:eastAsia="ru-RU"/>
        </w:rPr>
        <w:t>гидро</w:t>
      </w:r>
      <w:r w:rsidRPr="00FA1720">
        <w:rPr>
          <w:rFonts w:ascii="Times New Roman" w:hAnsi="Times New Roman"/>
          <w:iCs/>
          <w:sz w:val="24"/>
          <w:szCs w:val="24"/>
          <w:lang w:val="kk" w:eastAsia="ru-RU"/>
        </w:rPr>
        <w:t>карбонаты, натрий гидроксиді рН-қа дейін.</w:t>
      </w:r>
    </w:p>
    <w:p w14:paraId="5263B1FB" w14:textId="77777777" w:rsidR="003C07E3" w:rsidRPr="00FA1720" w:rsidRDefault="006E1093" w:rsidP="007D5CED">
      <w:pPr>
        <w:autoSpaceDE w:val="0"/>
        <w:autoSpaceDN w:val="0"/>
        <w:adjustRightInd w:val="0"/>
        <w:spacing w:after="0" w:line="240" w:lineRule="auto"/>
        <w:rPr>
          <w:rFonts w:ascii="Times New Roman" w:hAnsi="Times New Roman"/>
          <w:sz w:val="24"/>
          <w:szCs w:val="24"/>
          <w:lang w:eastAsia="ru-RU"/>
        </w:rPr>
      </w:pPr>
      <w:r w:rsidRPr="00FA1720">
        <w:rPr>
          <w:rFonts w:ascii="Times New Roman" w:hAnsi="Times New Roman"/>
          <w:iCs/>
          <w:sz w:val="24"/>
          <w:szCs w:val="24"/>
          <w:lang w:val="kk" w:eastAsia="ru-RU"/>
        </w:rPr>
        <w:t>Қосымша заттардың толық тізімін 6.1 тармағынан қараңыз.</w:t>
      </w:r>
    </w:p>
    <w:p w14:paraId="55AFCD9D" w14:textId="77777777" w:rsidR="007B0ADB" w:rsidRPr="00FA1720" w:rsidRDefault="007B0ADB" w:rsidP="007B0ADB">
      <w:pPr>
        <w:autoSpaceDE w:val="0"/>
        <w:autoSpaceDN w:val="0"/>
        <w:adjustRightInd w:val="0"/>
        <w:spacing w:after="0" w:line="240" w:lineRule="auto"/>
        <w:rPr>
          <w:rFonts w:ascii="Times New Roman" w:eastAsia="Times New Roman" w:hAnsi="Times New Roman"/>
          <w:bCs/>
          <w:snapToGrid w:val="0"/>
          <w:sz w:val="24"/>
          <w:szCs w:val="24"/>
          <w:lang w:eastAsia="ru-RU"/>
        </w:rPr>
      </w:pPr>
    </w:p>
    <w:p w14:paraId="546FDB4C" w14:textId="77777777" w:rsidR="00B7231F" w:rsidRPr="00FA1720" w:rsidRDefault="006E1093" w:rsidP="0078568D">
      <w:pPr>
        <w:spacing w:after="0" w:line="240" w:lineRule="auto"/>
        <w:jc w:val="both"/>
        <w:rPr>
          <w:rFonts w:ascii="Times New Roman" w:eastAsia="Times New Roman" w:hAnsi="Times New Roman"/>
          <w:b/>
          <w:sz w:val="24"/>
          <w:szCs w:val="24"/>
          <w:lang w:eastAsia="ru-RU"/>
        </w:rPr>
      </w:pPr>
      <w:bookmarkStart w:id="5" w:name="2175220286"/>
      <w:r w:rsidRPr="00FA1720">
        <w:rPr>
          <w:rFonts w:ascii="Times New Roman" w:eastAsia="Times New Roman" w:hAnsi="Times New Roman"/>
          <w:b/>
          <w:sz w:val="24"/>
          <w:szCs w:val="24"/>
          <w:lang w:val="kk" w:eastAsia="ru-RU"/>
        </w:rPr>
        <w:t>3. ДӘРІЛІК ТҮРІ</w:t>
      </w:r>
    </w:p>
    <w:p w14:paraId="623CD596" w14:textId="77777777" w:rsidR="00215414" w:rsidRPr="00FA1720" w:rsidRDefault="006E1093" w:rsidP="000460F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bookmarkStart w:id="6" w:name="_Hlk160442740"/>
      <w:bookmarkEnd w:id="5"/>
      <w:r w:rsidRPr="00FA1720">
        <w:rPr>
          <w:rFonts w:ascii="Times New Roman" w:eastAsia="Times New Roman" w:hAnsi="Times New Roman"/>
          <w:color w:val="000000"/>
          <w:spacing w:val="-4"/>
          <w:sz w:val="24"/>
          <w:szCs w:val="24"/>
          <w:lang w:val="kk" w:eastAsia="hu-HU"/>
        </w:rPr>
        <w:t xml:space="preserve">Инъекция үшін ерітінді дайындауға арналған лиофилизат. </w:t>
      </w:r>
    </w:p>
    <w:p w14:paraId="52DAD9AC" w14:textId="77777777" w:rsidR="000460FA" w:rsidRPr="00FA1720" w:rsidRDefault="006E1093" w:rsidP="000460F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FA1720">
        <w:rPr>
          <w:rFonts w:ascii="Times New Roman" w:eastAsia="Times New Roman" w:hAnsi="Times New Roman"/>
          <w:color w:val="000000"/>
          <w:spacing w:val="-4"/>
          <w:sz w:val="24"/>
          <w:szCs w:val="24"/>
          <w:lang w:val="kk" w:eastAsia="hu-HU"/>
        </w:rPr>
        <w:t>Тығын немесе ұнтақ түріндегі ақ немесе ақ дерлік түсті лиофилизат.</w:t>
      </w:r>
    </w:p>
    <w:p w14:paraId="30DD70D4" w14:textId="77777777" w:rsidR="007B0ADB" w:rsidRPr="00FA1720" w:rsidRDefault="006E1093" w:rsidP="000460FA">
      <w:pPr>
        <w:widowControl w:val="0"/>
        <w:autoSpaceDE w:val="0"/>
        <w:autoSpaceDN w:val="0"/>
        <w:spacing w:after="0" w:line="240" w:lineRule="auto"/>
        <w:jc w:val="both"/>
        <w:rPr>
          <w:rFonts w:ascii="Times New Roman" w:eastAsia="Times New Roman" w:hAnsi="Times New Roman"/>
          <w:color w:val="000000"/>
          <w:spacing w:val="-4"/>
          <w:sz w:val="24"/>
          <w:szCs w:val="24"/>
          <w:lang w:eastAsia="hu-HU"/>
        </w:rPr>
      </w:pPr>
      <w:r w:rsidRPr="00FA1720">
        <w:rPr>
          <w:rFonts w:ascii="Times New Roman" w:eastAsia="Times New Roman" w:hAnsi="Times New Roman"/>
          <w:color w:val="000000"/>
          <w:spacing w:val="-4"/>
          <w:sz w:val="24"/>
          <w:szCs w:val="24"/>
          <w:lang w:val="kk" w:eastAsia="hu-HU"/>
        </w:rPr>
        <w:t>Қалпына келтірілген ерітінді – түссіз мөлдір, көрінетін бөлшектері жоқ ерітінді.</w:t>
      </w:r>
    </w:p>
    <w:bookmarkEnd w:id="6"/>
    <w:p w14:paraId="3A3E4A96" w14:textId="77777777" w:rsidR="000460FA" w:rsidRPr="00FA1720" w:rsidRDefault="000460FA" w:rsidP="000460FA">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02C0209B" w14:textId="77777777" w:rsidR="002C1660" w:rsidRPr="00FA1720" w:rsidRDefault="006E1093" w:rsidP="0078568D">
      <w:pPr>
        <w:spacing w:after="0" w:line="240" w:lineRule="auto"/>
        <w:jc w:val="both"/>
        <w:rPr>
          <w:rFonts w:ascii="Times New Roman" w:eastAsia="Times New Roman" w:hAnsi="Times New Roman"/>
          <w:b/>
          <w:sz w:val="24"/>
          <w:szCs w:val="24"/>
          <w:lang w:eastAsia="ru-RU"/>
        </w:rPr>
      </w:pPr>
      <w:r w:rsidRPr="00FA1720">
        <w:rPr>
          <w:rFonts w:ascii="Times New Roman" w:eastAsia="Times New Roman" w:hAnsi="Times New Roman"/>
          <w:b/>
          <w:sz w:val="24"/>
          <w:szCs w:val="24"/>
          <w:lang w:val="kk" w:eastAsia="ru-RU"/>
        </w:rPr>
        <w:t xml:space="preserve">4. </w:t>
      </w:r>
      <w:bookmarkEnd w:id="3"/>
      <w:r w:rsidRPr="00FA1720">
        <w:rPr>
          <w:rFonts w:ascii="Times New Roman" w:eastAsia="Times New Roman" w:hAnsi="Times New Roman"/>
          <w:b/>
          <w:sz w:val="24"/>
          <w:szCs w:val="24"/>
          <w:lang w:val="kk" w:eastAsia="ru-RU"/>
        </w:rPr>
        <w:t>КЛИНИКАЛЫҚ ДЕРЕКТЕРІ</w:t>
      </w:r>
    </w:p>
    <w:p w14:paraId="1FAF920F" w14:textId="77777777" w:rsidR="005444B2" w:rsidRPr="00FA1720" w:rsidRDefault="006E1093" w:rsidP="00DB5607">
      <w:pPr>
        <w:keepNext/>
        <w:widowControl w:val="0"/>
        <w:numPr>
          <w:ilvl w:val="1"/>
          <w:numId w:val="28"/>
        </w:numPr>
        <w:autoSpaceDE w:val="0"/>
        <w:autoSpaceDN w:val="0"/>
        <w:spacing w:after="0" w:line="240" w:lineRule="auto"/>
        <w:jc w:val="both"/>
        <w:outlineLvl w:val="0"/>
        <w:rPr>
          <w:rFonts w:ascii="Times New Roman" w:eastAsia="Times New Roman" w:hAnsi="Times New Roman"/>
          <w:b/>
          <w:bCs/>
          <w:sz w:val="24"/>
          <w:szCs w:val="24"/>
          <w:lang w:eastAsia="ru-RU"/>
        </w:rPr>
      </w:pPr>
      <w:r w:rsidRPr="00FA1720">
        <w:rPr>
          <w:rFonts w:ascii="Times New Roman" w:eastAsia="Times New Roman" w:hAnsi="Times New Roman"/>
          <w:b/>
          <w:bCs/>
          <w:sz w:val="24"/>
          <w:szCs w:val="24"/>
          <w:lang w:val="kk" w:eastAsia="ru-RU"/>
        </w:rPr>
        <w:t>Қолданылуы</w:t>
      </w:r>
    </w:p>
    <w:p w14:paraId="2D830253" w14:textId="77777777" w:rsidR="00DB5607" w:rsidRPr="00FA1720" w:rsidRDefault="006E1093" w:rsidP="00F40D6E">
      <w:pPr>
        <w:widowControl w:val="0"/>
        <w:shd w:val="clear" w:color="auto" w:fill="FFFFFF"/>
        <w:tabs>
          <w:tab w:val="left" w:pos="142"/>
          <w:tab w:val="left" w:pos="426"/>
        </w:tabs>
        <w:spacing w:after="0" w:line="240" w:lineRule="auto"/>
        <w:ind w:left="142" w:hanging="142"/>
        <w:jc w:val="both"/>
        <w:rPr>
          <w:rFonts w:ascii="Times New Roman" w:hAnsi="Times New Roman"/>
          <w:i/>
          <w:iCs/>
          <w:sz w:val="24"/>
          <w:szCs w:val="24"/>
        </w:rPr>
      </w:pPr>
      <w:bookmarkStart w:id="7" w:name="_Hlk163808003"/>
      <w:r w:rsidRPr="00FA1720">
        <w:rPr>
          <w:rFonts w:ascii="Times New Roman" w:hAnsi="Times New Roman"/>
          <w:i/>
          <w:iCs/>
          <w:sz w:val="24"/>
          <w:szCs w:val="24"/>
          <w:lang w:val="kk"/>
        </w:rPr>
        <w:t>Емі</w:t>
      </w:r>
    </w:p>
    <w:p w14:paraId="15FCEF77" w14:textId="77777777" w:rsidR="00DB5607" w:rsidRPr="00FA1720" w:rsidRDefault="006E1093" w:rsidP="0066158D">
      <w:pPr>
        <w:widowControl w:val="0"/>
        <w:shd w:val="clear" w:color="auto" w:fill="FFFFFF"/>
        <w:tabs>
          <w:tab w:val="left" w:pos="0"/>
          <w:tab w:val="left" w:pos="426"/>
        </w:tabs>
        <w:spacing w:after="0" w:line="240" w:lineRule="auto"/>
        <w:jc w:val="both"/>
        <w:rPr>
          <w:rFonts w:ascii="Times New Roman" w:hAnsi="Times New Roman"/>
          <w:sz w:val="24"/>
          <w:szCs w:val="24"/>
        </w:rPr>
      </w:pPr>
      <w:r w:rsidRPr="00FA1720">
        <w:rPr>
          <w:rFonts w:ascii="Times New Roman" w:hAnsi="Times New Roman"/>
          <w:sz w:val="24"/>
          <w:szCs w:val="24"/>
          <w:lang w:val="kk"/>
        </w:rPr>
        <w:t>Эртапенем ересектер мен 3 айдан 17 жасқа дейінгі балаларға белгілі бактериялар</w:t>
      </w:r>
      <w:r w:rsidR="00637659" w:rsidRPr="00FA1720">
        <w:rPr>
          <w:rFonts w:ascii="Times New Roman" w:hAnsi="Times New Roman"/>
          <w:sz w:val="24"/>
          <w:szCs w:val="24"/>
          <w:lang w:val="kk-KZ"/>
        </w:rPr>
        <w:t>дан</w:t>
      </w:r>
      <w:r w:rsidR="00637659" w:rsidRPr="00FA1720">
        <w:rPr>
          <w:rFonts w:ascii="Times New Roman" w:hAnsi="Times New Roman"/>
          <w:sz w:val="24"/>
          <w:szCs w:val="24"/>
          <w:lang w:val="kk"/>
        </w:rPr>
        <w:t xml:space="preserve"> туында</w:t>
      </w:r>
      <w:r w:rsidR="00637659" w:rsidRPr="00FA1720">
        <w:rPr>
          <w:rFonts w:ascii="Times New Roman" w:hAnsi="Times New Roman"/>
          <w:sz w:val="24"/>
          <w:szCs w:val="24"/>
          <w:lang w:val="kk-KZ"/>
        </w:rPr>
        <w:t>ғ</w:t>
      </w:r>
      <w:r w:rsidRPr="00FA1720">
        <w:rPr>
          <w:rFonts w:ascii="Times New Roman" w:hAnsi="Times New Roman"/>
          <w:sz w:val="24"/>
          <w:szCs w:val="24"/>
          <w:lang w:val="kk"/>
        </w:rPr>
        <w:t xml:space="preserve">ан немесе эртапенемге ықтималдылығы жоғары сезімтал мынадай инфекцияларды емдеу үшін, сондай-ақ қажет болған жағдайда антибиотикті парентеральді енгізу үшін (4.4 және 5.1 бөлімдерін қараңыз) көрсетілген: </w:t>
      </w:r>
    </w:p>
    <w:p w14:paraId="237B5C62" w14:textId="77777777" w:rsidR="00DB5607" w:rsidRPr="00FA1720" w:rsidRDefault="006E1093" w:rsidP="004465FB">
      <w:pPr>
        <w:widowControl w:val="0"/>
        <w:shd w:val="clear" w:color="auto" w:fill="FFFFFF"/>
        <w:tabs>
          <w:tab w:val="left" w:pos="142"/>
          <w:tab w:val="left" w:pos="426"/>
        </w:tabs>
        <w:spacing w:after="0" w:line="240" w:lineRule="auto"/>
        <w:ind w:left="142" w:hanging="142"/>
        <w:jc w:val="both"/>
        <w:rPr>
          <w:rFonts w:ascii="Times New Roman" w:hAnsi="Times New Roman"/>
          <w:sz w:val="24"/>
          <w:szCs w:val="24"/>
        </w:rPr>
      </w:pPr>
      <w:r w:rsidRPr="00FA1720">
        <w:rPr>
          <w:rFonts w:ascii="Times New Roman" w:hAnsi="Times New Roman"/>
          <w:sz w:val="24"/>
          <w:szCs w:val="24"/>
          <w:lang w:val="kk"/>
        </w:rPr>
        <w:t xml:space="preserve">- интраабдоминальді инфекцияларда </w:t>
      </w:r>
    </w:p>
    <w:p w14:paraId="4E93DF43" w14:textId="77777777" w:rsidR="00DB5607" w:rsidRPr="00FA1720" w:rsidRDefault="006E1093" w:rsidP="004465FB">
      <w:pPr>
        <w:widowControl w:val="0"/>
        <w:shd w:val="clear" w:color="auto" w:fill="FFFFFF"/>
        <w:tabs>
          <w:tab w:val="left" w:pos="142"/>
          <w:tab w:val="left" w:pos="426"/>
        </w:tabs>
        <w:spacing w:after="0" w:line="240" w:lineRule="auto"/>
        <w:ind w:left="142" w:hanging="142"/>
        <w:jc w:val="both"/>
        <w:rPr>
          <w:rFonts w:ascii="Times New Roman" w:hAnsi="Times New Roman"/>
          <w:sz w:val="24"/>
          <w:szCs w:val="24"/>
        </w:rPr>
      </w:pPr>
      <w:r w:rsidRPr="00FA1720">
        <w:rPr>
          <w:rFonts w:ascii="Times New Roman" w:hAnsi="Times New Roman"/>
          <w:sz w:val="24"/>
          <w:szCs w:val="24"/>
          <w:lang w:val="kk"/>
        </w:rPr>
        <w:t xml:space="preserve">- ауруханадан тыс пневмонияда </w:t>
      </w:r>
    </w:p>
    <w:p w14:paraId="19E8E801" w14:textId="77777777" w:rsidR="00DB5607" w:rsidRPr="00FA1720" w:rsidRDefault="006E1093" w:rsidP="004465FB">
      <w:pPr>
        <w:widowControl w:val="0"/>
        <w:shd w:val="clear" w:color="auto" w:fill="FFFFFF"/>
        <w:tabs>
          <w:tab w:val="left" w:pos="142"/>
          <w:tab w:val="left" w:pos="426"/>
        </w:tabs>
        <w:spacing w:after="0" w:line="240" w:lineRule="auto"/>
        <w:ind w:left="142" w:hanging="142"/>
        <w:jc w:val="both"/>
        <w:rPr>
          <w:rFonts w:ascii="Times New Roman" w:hAnsi="Times New Roman"/>
          <w:sz w:val="24"/>
          <w:szCs w:val="24"/>
        </w:rPr>
      </w:pPr>
      <w:r w:rsidRPr="00FA1720">
        <w:rPr>
          <w:rFonts w:ascii="Times New Roman" w:hAnsi="Times New Roman"/>
          <w:sz w:val="24"/>
          <w:szCs w:val="24"/>
          <w:lang w:val="kk"/>
        </w:rPr>
        <w:t xml:space="preserve">- гинекологияда жедел инфекцияларда </w:t>
      </w:r>
    </w:p>
    <w:p w14:paraId="17193FF7" w14:textId="77777777" w:rsidR="00DB5607" w:rsidRPr="00FA1720" w:rsidRDefault="006E1093" w:rsidP="004465FB">
      <w:pPr>
        <w:widowControl w:val="0"/>
        <w:shd w:val="clear" w:color="auto" w:fill="FFFFFF"/>
        <w:tabs>
          <w:tab w:val="left" w:pos="142"/>
          <w:tab w:val="left" w:pos="426"/>
        </w:tabs>
        <w:spacing w:after="0" w:line="240" w:lineRule="auto"/>
        <w:ind w:left="142" w:hanging="142"/>
        <w:jc w:val="both"/>
        <w:rPr>
          <w:rFonts w:ascii="Times New Roman" w:hAnsi="Times New Roman"/>
          <w:i/>
          <w:sz w:val="24"/>
          <w:szCs w:val="24"/>
        </w:rPr>
      </w:pPr>
      <w:r w:rsidRPr="00FA1720">
        <w:rPr>
          <w:rFonts w:ascii="Times New Roman" w:hAnsi="Times New Roman"/>
          <w:sz w:val="24"/>
          <w:szCs w:val="24"/>
          <w:lang w:val="kk"/>
        </w:rPr>
        <w:t xml:space="preserve">- диабеттік табан синдромы кезінде тері және жұмсақ тіндердің инфекцияларында (4.4 бөлімін қараңыз)  </w:t>
      </w:r>
    </w:p>
    <w:p w14:paraId="3EB792CA" w14:textId="77777777" w:rsidR="00DB5607" w:rsidRPr="00FA1720" w:rsidRDefault="006E1093" w:rsidP="004465FB">
      <w:pPr>
        <w:shd w:val="clear" w:color="auto" w:fill="FFFFFF"/>
        <w:tabs>
          <w:tab w:val="left" w:pos="142"/>
          <w:tab w:val="left" w:pos="426"/>
        </w:tabs>
        <w:spacing w:after="0" w:line="240" w:lineRule="auto"/>
        <w:ind w:left="142" w:hanging="142"/>
        <w:jc w:val="both"/>
        <w:rPr>
          <w:rFonts w:ascii="Times New Roman" w:hAnsi="Times New Roman"/>
          <w:i/>
          <w:sz w:val="24"/>
          <w:szCs w:val="24"/>
        </w:rPr>
      </w:pPr>
      <w:r w:rsidRPr="00FA1720">
        <w:rPr>
          <w:rFonts w:ascii="Times New Roman" w:hAnsi="Times New Roman"/>
          <w:i/>
          <w:sz w:val="24"/>
          <w:szCs w:val="24"/>
          <w:lang w:val="kk"/>
        </w:rPr>
        <w:t>Профилактикасы</w:t>
      </w:r>
    </w:p>
    <w:p w14:paraId="238721BB" w14:textId="77777777" w:rsidR="00DE4D87" w:rsidRPr="00FA1720" w:rsidRDefault="00637659" w:rsidP="0066158D">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sidRPr="00FA1720">
        <w:rPr>
          <w:rFonts w:ascii="Times New Roman" w:hAnsi="Times New Roman"/>
          <w:sz w:val="24"/>
          <w:szCs w:val="24"/>
          <w:lang w:val="kk"/>
        </w:rPr>
        <w:t>Эртапенем ересектер</w:t>
      </w:r>
      <w:r w:rsidRPr="00FA1720">
        <w:rPr>
          <w:rFonts w:ascii="Times New Roman" w:hAnsi="Times New Roman"/>
          <w:sz w:val="24"/>
          <w:szCs w:val="24"/>
          <w:lang w:val="kk-KZ"/>
        </w:rPr>
        <w:t>д</w:t>
      </w:r>
      <w:r w:rsidRPr="00FA1720">
        <w:rPr>
          <w:rFonts w:ascii="Times New Roman" w:hAnsi="Times New Roman"/>
          <w:sz w:val="24"/>
          <w:szCs w:val="24"/>
          <w:lang w:val="kk"/>
        </w:rPr>
        <w:t>е колоректальді а</w:t>
      </w:r>
      <w:r w:rsidRPr="00FA1720">
        <w:rPr>
          <w:rFonts w:ascii="Times New Roman" w:hAnsi="Times New Roman"/>
          <w:sz w:val="24"/>
          <w:szCs w:val="24"/>
          <w:lang w:val="kk-KZ"/>
        </w:rPr>
        <w:t>у</w:t>
      </w:r>
      <w:r w:rsidR="006E1093" w:rsidRPr="00FA1720">
        <w:rPr>
          <w:rFonts w:ascii="Times New Roman" w:hAnsi="Times New Roman"/>
          <w:sz w:val="24"/>
          <w:szCs w:val="24"/>
          <w:lang w:val="kk"/>
        </w:rPr>
        <w:t>маққа жоспарлы хирургиялық операциялар жаса</w:t>
      </w:r>
      <w:r w:rsidRPr="00FA1720">
        <w:rPr>
          <w:rFonts w:ascii="Times New Roman" w:hAnsi="Times New Roman"/>
          <w:sz w:val="24"/>
          <w:szCs w:val="24"/>
          <w:lang w:val="kk-KZ"/>
        </w:rPr>
        <w:t>л</w:t>
      </w:r>
      <w:r w:rsidR="006E1093" w:rsidRPr="00FA1720">
        <w:rPr>
          <w:rFonts w:ascii="Times New Roman" w:hAnsi="Times New Roman"/>
          <w:sz w:val="24"/>
          <w:szCs w:val="24"/>
          <w:lang w:val="kk"/>
        </w:rPr>
        <w:t>ғанда</w:t>
      </w:r>
      <w:r w:rsidRPr="00FA1720">
        <w:rPr>
          <w:rFonts w:ascii="Times New Roman" w:hAnsi="Times New Roman"/>
          <w:sz w:val="24"/>
          <w:szCs w:val="24"/>
          <w:lang w:val="kk"/>
        </w:rPr>
        <w:t xml:space="preserve"> хирургиялық жарақат</w:t>
      </w:r>
      <w:r w:rsidR="006E1093" w:rsidRPr="00FA1720">
        <w:rPr>
          <w:rFonts w:ascii="Times New Roman" w:hAnsi="Times New Roman"/>
          <w:sz w:val="24"/>
          <w:szCs w:val="24"/>
          <w:lang w:val="kk"/>
        </w:rPr>
        <w:t xml:space="preserve"> инфекцияларының</w:t>
      </w:r>
      <w:r w:rsidRPr="00FA1720">
        <w:rPr>
          <w:rFonts w:ascii="Times New Roman" w:hAnsi="Times New Roman"/>
          <w:sz w:val="24"/>
          <w:szCs w:val="24"/>
          <w:lang w:val="kk"/>
        </w:rPr>
        <w:t xml:space="preserve"> профилактикасы үшін </w:t>
      </w:r>
      <w:r w:rsidR="00E85026" w:rsidRPr="00FA1720">
        <w:rPr>
          <w:rFonts w:ascii="Times New Roman" w:hAnsi="Times New Roman"/>
          <w:sz w:val="24"/>
          <w:szCs w:val="24"/>
          <w:lang w:val="kk-KZ"/>
        </w:rPr>
        <w:t xml:space="preserve">көрсетілген </w:t>
      </w:r>
      <w:r w:rsidR="006E1093" w:rsidRPr="00FA1720">
        <w:rPr>
          <w:rFonts w:ascii="Times New Roman" w:hAnsi="Times New Roman"/>
          <w:sz w:val="24"/>
          <w:szCs w:val="24"/>
          <w:lang w:val="kk"/>
        </w:rPr>
        <w:t xml:space="preserve">(4.4 бөлімін қараңыз).  </w:t>
      </w:r>
      <w:r w:rsidRPr="00FA1720">
        <w:rPr>
          <w:rFonts w:ascii="Times New Roman" w:hAnsi="Times New Roman"/>
          <w:sz w:val="24"/>
          <w:szCs w:val="24"/>
          <w:lang w:val="kk-KZ"/>
        </w:rPr>
        <w:t xml:space="preserve"> </w:t>
      </w:r>
    </w:p>
    <w:p w14:paraId="1225CE51" w14:textId="77777777" w:rsidR="00DB5607" w:rsidRPr="00407187" w:rsidRDefault="006E1093" w:rsidP="00DE4D87">
      <w:pPr>
        <w:widowControl w:val="0"/>
        <w:shd w:val="clear" w:color="auto" w:fill="FFFFFF"/>
        <w:tabs>
          <w:tab w:val="left" w:pos="0"/>
          <w:tab w:val="left" w:pos="426"/>
        </w:tabs>
        <w:spacing w:after="0" w:line="240" w:lineRule="auto"/>
        <w:jc w:val="both"/>
        <w:rPr>
          <w:rFonts w:ascii="Times New Roman" w:hAnsi="Times New Roman"/>
          <w:sz w:val="24"/>
          <w:szCs w:val="24"/>
          <w:lang w:val="kk-KZ"/>
        </w:rPr>
      </w:pPr>
      <w:r w:rsidRPr="00FA1720">
        <w:rPr>
          <w:rFonts w:ascii="Times New Roman" w:hAnsi="Times New Roman"/>
          <w:sz w:val="24"/>
          <w:szCs w:val="24"/>
          <w:lang w:val="kk"/>
        </w:rPr>
        <w:t xml:space="preserve">Антибиотиктерді тиісінше қолдану жөніндегі ресми нұсқауларды ескеру қажет. </w:t>
      </w:r>
    </w:p>
    <w:bookmarkEnd w:id="7"/>
    <w:p w14:paraId="4F68A290" w14:textId="77777777" w:rsidR="005444B2" w:rsidRPr="00407187" w:rsidRDefault="006E1093" w:rsidP="0078568D">
      <w:pPr>
        <w:tabs>
          <w:tab w:val="left" w:pos="8931"/>
        </w:tabs>
        <w:spacing w:after="0" w:line="240" w:lineRule="auto"/>
        <w:jc w:val="both"/>
        <w:rPr>
          <w:rFonts w:ascii="Times New Roman" w:hAnsi="Times New Roman"/>
          <w:sz w:val="24"/>
          <w:szCs w:val="24"/>
          <w:lang w:val="kk-KZ"/>
        </w:rPr>
      </w:pPr>
      <w:r w:rsidRPr="00407187">
        <w:rPr>
          <w:rFonts w:ascii="Times New Roman" w:hAnsi="Times New Roman"/>
          <w:sz w:val="24"/>
          <w:szCs w:val="24"/>
          <w:lang w:val="kk-KZ"/>
        </w:rPr>
        <w:t xml:space="preserve"> </w:t>
      </w:r>
    </w:p>
    <w:p w14:paraId="7C313D6F" w14:textId="77777777" w:rsidR="00B7231F" w:rsidRPr="00407187" w:rsidRDefault="006E1093" w:rsidP="0078568D">
      <w:pPr>
        <w:spacing w:after="0" w:line="240" w:lineRule="auto"/>
        <w:jc w:val="both"/>
        <w:rPr>
          <w:rFonts w:ascii="Times New Roman" w:eastAsia="Times New Roman" w:hAnsi="Times New Roman"/>
          <w:b/>
          <w:sz w:val="24"/>
          <w:szCs w:val="24"/>
          <w:lang w:val="kk-KZ" w:eastAsia="ru-RU"/>
        </w:rPr>
      </w:pPr>
      <w:bookmarkStart w:id="8" w:name="2175220274"/>
      <w:r w:rsidRPr="00FA1720">
        <w:rPr>
          <w:rFonts w:ascii="Times New Roman" w:eastAsia="Times New Roman" w:hAnsi="Times New Roman"/>
          <w:b/>
          <w:sz w:val="24"/>
          <w:szCs w:val="24"/>
          <w:lang w:val="kk" w:eastAsia="ru-RU"/>
        </w:rPr>
        <w:t>4.2 Дозалау режимі және қолдану тәсілі</w:t>
      </w:r>
    </w:p>
    <w:p w14:paraId="080EC456" w14:textId="77777777" w:rsidR="00891EB8" w:rsidRPr="00407187" w:rsidRDefault="006E1093" w:rsidP="0078568D">
      <w:pPr>
        <w:spacing w:after="0" w:line="240" w:lineRule="auto"/>
        <w:jc w:val="both"/>
        <w:rPr>
          <w:rFonts w:ascii="Times New Roman" w:eastAsia="Times New Roman" w:hAnsi="Times New Roman"/>
          <w:b/>
          <w:sz w:val="24"/>
          <w:szCs w:val="24"/>
          <w:lang w:val="kk-KZ" w:eastAsia="ru-RU"/>
        </w:rPr>
      </w:pPr>
      <w:r w:rsidRPr="00FA1720">
        <w:rPr>
          <w:rFonts w:ascii="Times New Roman" w:eastAsia="Times New Roman" w:hAnsi="Times New Roman"/>
          <w:b/>
          <w:sz w:val="24"/>
          <w:szCs w:val="24"/>
          <w:lang w:val="kk" w:eastAsia="ru-RU"/>
        </w:rPr>
        <w:t xml:space="preserve">Дозалау режимі </w:t>
      </w:r>
    </w:p>
    <w:p w14:paraId="398ED835" w14:textId="77777777" w:rsidR="00E52BEF" w:rsidRPr="00407187" w:rsidRDefault="006E1093" w:rsidP="00E52BEF">
      <w:pPr>
        <w:spacing w:after="0" w:line="240" w:lineRule="auto"/>
        <w:jc w:val="both"/>
        <w:rPr>
          <w:rFonts w:ascii="Times New Roman" w:eastAsia="Times New Roman" w:hAnsi="Times New Roman"/>
          <w:i/>
          <w:sz w:val="24"/>
          <w:szCs w:val="24"/>
          <w:u w:val="single"/>
          <w:lang w:val="kk-KZ" w:eastAsia="ru-RU"/>
        </w:rPr>
      </w:pPr>
      <w:bookmarkStart w:id="9" w:name="_Hlk84420759"/>
      <w:bookmarkEnd w:id="8"/>
      <w:r w:rsidRPr="00FA1720">
        <w:rPr>
          <w:rFonts w:ascii="Times New Roman" w:eastAsia="Times New Roman" w:hAnsi="Times New Roman"/>
          <w:i/>
          <w:sz w:val="24"/>
          <w:szCs w:val="24"/>
          <w:u w:val="single"/>
          <w:lang w:val="kk" w:eastAsia="ru-RU"/>
        </w:rPr>
        <w:t>Емі</w:t>
      </w:r>
    </w:p>
    <w:p w14:paraId="38092F3D"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lastRenderedPageBreak/>
        <w:t>Ересектер және жасөспірімер (</w:t>
      </w:r>
      <w:r w:rsidR="00AF683B" w:rsidRPr="00FA1720">
        <w:rPr>
          <w:rFonts w:ascii="Times New Roman" w:eastAsia="Times New Roman" w:hAnsi="Times New Roman"/>
          <w:i/>
          <w:sz w:val="24"/>
          <w:szCs w:val="24"/>
          <w:lang w:val="kk-KZ" w:eastAsia="ru-RU"/>
        </w:rPr>
        <w:t>1</w:t>
      </w:r>
      <w:r w:rsidRPr="00FA1720">
        <w:rPr>
          <w:rFonts w:ascii="Times New Roman" w:eastAsia="Times New Roman" w:hAnsi="Times New Roman"/>
          <w:i/>
          <w:sz w:val="24"/>
          <w:szCs w:val="24"/>
          <w:lang w:val="kk" w:eastAsia="ru-RU"/>
        </w:rPr>
        <w:t>3</w:t>
      </w:r>
      <w:r w:rsidR="00DA5A9E" w:rsidRPr="00FA1720">
        <w:rPr>
          <w:rFonts w:ascii="Times New Roman" w:eastAsia="Times New Roman" w:hAnsi="Times New Roman"/>
          <w:i/>
          <w:sz w:val="24"/>
          <w:szCs w:val="24"/>
          <w:lang w:val="kk-KZ" w:eastAsia="ru-RU"/>
        </w:rPr>
        <w:t xml:space="preserve"> </w:t>
      </w:r>
      <w:r w:rsidR="00AF683B" w:rsidRPr="00FA1720">
        <w:rPr>
          <w:rFonts w:ascii="Times New Roman" w:eastAsia="Times New Roman" w:hAnsi="Times New Roman"/>
          <w:i/>
          <w:sz w:val="24"/>
          <w:szCs w:val="24"/>
          <w:lang w:val="kk-KZ" w:eastAsia="ru-RU"/>
        </w:rPr>
        <w:t>-</w:t>
      </w:r>
      <w:r w:rsidRPr="00FA1720">
        <w:rPr>
          <w:rFonts w:ascii="Times New Roman" w:eastAsia="Times New Roman" w:hAnsi="Times New Roman"/>
          <w:i/>
          <w:sz w:val="24"/>
          <w:szCs w:val="24"/>
          <w:lang w:val="kk" w:eastAsia="ru-RU"/>
        </w:rPr>
        <w:t xml:space="preserve"> </w:t>
      </w:r>
      <w:r w:rsidR="00AF683B" w:rsidRPr="00FA1720">
        <w:rPr>
          <w:rFonts w:ascii="Times New Roman" w:eastAsia="Times New Roman" w:hAnsi="Times New Roman"/>
          <w:i/>
          <w:sz w:val="24"/>
          <w:szCs w:val="24"/>
          <w:lang w:val="kk-KZ" w:eastAsia="ru-RU"/>
        </w:rPr>
        <w:t>тен</w:t>
      </w:r>
      <w:r w:rsidRPr="00FA1720">
        <w:rPr>
          <w:rFonts w:ascii="Times New Roman" w:eastAsia="Times New Roman" w:hAnsi="Times New Roman"/>
          <w:i/>
          <w:sz w:val="24"/>
          <w:szCs w:val="24"/>
          <w:lang w:val="kk" w:eastAsia="ru-RU"/>
        </w:rPr>
        <w:t xml:space="preserve"> 17 жасқа дейінгілер). </w:t>
      </w:r>
      <w:r w:rsidRPr="00FA1720">
        <w:rPr>
          <w:rFonts w:ascii="Times New Roman" w:eastAsia="Times New Roman" w:hAnsi="Times New Roman"/>
          <w:sz w:val="24"/>
          <w:szCs w:val="24"/>
          <w:lang w:val="kk" w:eastAsia="ru-RU"/>
        </w:rPr>
        <w:t xml:space="preserve"> Эртапенем дозасы тәулігіне 1 рет вена ішіне 1 г құрайды (6.6 бөлімін қараңыз).</w:t>
      </w:r>
    </w:p>
    <w:p w14:paraId="536603A9"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 xml:space="preserve">Сәбилер және балалар (3 айдан 12 жасқа дейінгілер).  </w:t>
      </w:r>
      <w:r w:rsidRPr="00FA1720">
        <w:rPr>
          <w:rFonts w:ascii="Times New Roman" w:eastAsia="Times New Roman" w:hAnsi="Times New Roman"/>
          <w:sz w:val="24"/>
          <w:szCs w:val="24"/>
          <w:lang w:val="kk" w:eastAsia="ru-RU"/>
        </w:rPr>
        <w:t>Эртапенем дозасы вена ішіне тәулігіне 2 рет 15 мг/кг құрайды (тәулігіне 1 г дозадан асырмай)(6.6 бөлімін қараңыз).</w:t>
      </w:r>
    </w:p>
    <w:p w14:paraId="0BA755B2" w14:textId="77777777" w:rsidR="00E52BEF" w:rsidRPr="00FA1720" w:rsidRDefault="006E1093" w:rsidP="00E52BEF">
      <w:pPr>
        <w:spacing w:after="0" w:line="240" w:lineRule="auto"/>
        <w:jc w:val="both"/>
        <w:rPr>
          <w:rFonts w:ascii="Times New Roman" w:eastAsia="Times New Roman" w:hAnsi="Times New Roman"/>
          <w:i/>
          <w:sz w:val="24"/>
          <w:szCs w:val="24"/>
          <w:u w:val="single"/>
          <w:lang w:val="kk" w:eastAsia="ru-RU"/>
        </w:rPr>
      </w:pPr>
      <w:r w:rsidRPr="00FA1720">
        <w:rPr>
          <w:rFonts w:ascii="Times New Roman" w:eastAsia="Times New Roman" w:hAnsi="Times New Roman"/>
          <w:i/>
          <w:sz w:val="24"/>
          <w:szCs w:val="24"/>
          <w:u w:val="single"/>
          <w:lang w:val="kk" w:eastAsia="ru-RU"/>
        </w:rPr>
        <w:t>Профилактикасы</w:t>
      </w:r>
    </w:p>
    <w:p w14:paraId="2D8F4556"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Ересектер</w:t>
      </w:r>
      <w:r w:rsidRPr="00FA1720">
        <w:rPr>
          <w:rFonts w:ascii="Times New Roman" w:eastAsia="Times New Roman" w:hAnsi="Times New Roman"/>
          <w:sz w:val="24"/>
          <w:szCs w:val="24"/>
          <w:lang w:val="kk" w:eastAsia="ru-RU"/>
        </w:rPr>
        <w:t xml:space="preserve">. Жоспарлы колоректальді хирургиялық операциялар жасағанда хирургиялық жарақаттар инфекцияларының профилактикасы үшін, ұсынылған доза хирургиялық араласудан 1 сағат бұрын вена ішіне бір рет 1 г құрайды.  </w:t>
      </w:r>
    </w:p>
    <w:p w14:paraId="6C63CC81"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Балалар</w:t>
      </w:r>
      <w:r w:rsidRPr="00FA1720">
        <w:rPr>
          <w:rFonts w:ascii="Times New Roman" w:eastAsia="Times New Roman" w:hAnsi="Times New Roman"/>
          <w:sz w:val="24"/>
          <w:szCs w:val="24"/>
          <w:lang w:val="kk" w:eastAsia="ru-RU"/>
        </w:rPr>
        <w:t>. Деректердің жоқтығына байланысты 3 айға дейінгі балаларда эртапенемнің қауіпсіздігі мен тиімділігі анықталмаған.</w:t>
      </w:r>
    </w:p>
    <w:p w14:paraId="4BA97004"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 xml:space="preserve">Бүйрек жеткіліксіздігі бар пациенттер. </w:t>
      </w:r>
      <w:r w:rsidR="00A82E80" w:rsidRPr="00FA1720">
        <w:rPr>
          <w:rFonts w:ascii="Times New Roman" w:eastAsia="Times New Roman" w:hAnsi="Times New Roman"/>
          <w:sz w:val="24"/>
          <w:szCs w:val="24"/>
          <w:lang w:val="kk" w:eastAsia="ru-RU"/>
        </w:rPr>
        <w:t>Эртапенем бүйрек функциясының ауырлығы жеңіл және орташа дәрежедегі бұзылуы бар ересек пациенттерде инфекцияларды емдеу үшін қолдануға болады.  Креатинин клиренсі&gt; 30 мл/мин/1.73 м</w:t>
      </w:r>
      <w:r w:rsidRPr="00FA1720">
        <w:rPr>
          <w:rFonts w:ascii="Times New Roman" w:eastAsia="Times New Roman" w:hAnsi="Times New Roman"/>
          <w:sz w:val="24"/>
          <w:szCs w:val="24"/>
          <w:vertAlign w:val="superscript"/>
          <w:lang w:val="kk" w:eastAsia="ru-RU"/>
        </w:rPr>
        <w:t>2</w:t>
      </w:r>
      <w:r w:rsidR="00A82E80" w:rsidRPr="00FA1720">
        <w:rPr>
          <w:rFonts w:ascii="Times New Roman" w:eastAsia="Times New Roman" w:hAnsi="Times New Roman"/>
          <w:sz w:val="24"/>
          <w:szCs w:val="24"/>
          <w:lang w:val="kk" w:eastAsia="ru-RU"/>
        </w:rPr>
        <w:t xml:space="preserve"> пациенттер үшін дозаны түзетудің қажеті жоқ.  Дозалау бойынша нұсқаулар беру үшін бүйрек функциясы бұзылуының ауыр түрі бар пациенттерде эртапенемнің қауіпсіздігі мен тиімділігі туралы деректер жеткіліксіз. Сондықтан ондай пациенттерге эртапенем қолдануға болмайды (5.2 бөлімін қараңыз). Бүйрек бұзылулары бар балалар мен жасөспірімдерге қатысты деректер жоқ. </w:t>
      </w:r>
    </w:p>
    <w:p w14:paraId="3E3B2CBC"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 xml:space="preserve">Гемодиализде жүрген пациенттер. </w:t>
      </w:r>
      <w:r w:rsidRPr="00FA1720">
        <w:rPr>
          <w:rFonts w:ascii="Times New Roman" w:eastAsia="Times New Roman" w:hAnsi="Times New Roman"/>
          <w:sz w:val="24"/>
          <w:szCs w:val="24"/>
          <w:lang w:val="kk" w:eastAsia="ru-RU"/>
        </w:rPr>
        <w:t>Дозалау бойынша нұсқаулар беру үшін гемодиализ жүргізілетін пациенттерде эртапенемнің қауіпсіздігі мен тиімділігі туралы деректер жеткіліксіз. Сондықтан ондай пациенттерге эртапенем қолдануға болмайды.</w:t>
      </w:r>
    </w:p>
    <w:p w14:paraId="7F2FF59F"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 xml:space="preserve">Бауыр функциясының бұзылуы. </w:t>
      </w:r>
      <w:r w:rsidRPr="00FA1720">
        <w:rPr>
          <w:rFonts w:ascii="Times New Roman" w:eastAsia="Times New Roman" w:hAnsi="Times New Roman"/>
          <w:sz w:val="24"/>
          <w:szCs w:val="24"/>
          <w:lang w:val="kk" w:eastAsia="ru-RU"/>
        </w:rPr>
        <w:t xml:space="preserve">Бауыр функциясының бұзылуы бар пациенттерге дозаны түзетудің қажеттігі жоқ (5.2 бөлімін қараңыз).  </w:t>
      </w:r>
    </w:p>
    <w:p w14:paraId="6DEEBFFB"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i/>
          <w:sz w:val="24"/>
          <w:szCs w:val="24"/>
          <w:lang w:val="kk" w:eastAsia="ru-RU"/>
        </w:rPr>
        <w:t xml:space="preserve">Егде жастағы пациенттер. </w:t>
      </w:r>
      <w:r w:rsidRPr="00FA1720">
        <w:rPr>
          <w:rFonts w:ascii="Times New Roman" w:eastAsia="Times New Roman" w:hAnsi="Times New Roman"/>
          <w:sz w:val="24"/>
          <w:szCs w:val="24"/>
          <w:lang w:val="kk" w:eastAsia="ru-RU"/>
        </w:rPr>
        <w:t>Бүйрек функциясының ауыр жеткіліксіздігі жағдайларын қоспағанда, эртапенемнің ұсынылған дозасын қолдану керек</w:t>
      </w:r>
      <w:bookmarkStart w:id="10" w:name="_Hlk88037789"/>
      <w:r w:rsidRPr="00FA1720">
        <w:rPr>
          <w:rFonts w:ascii="Times New Roman" w:eastAsia="Times New Roman" w:hAnsi="Times New Roman"/>
          <w:sz w:val="24"/>
          <w:szCs w:val="24"/>
          <w:lang w:val="kk" w:eastAsia="ru-RU"/>
        </w:rPr>
        <w:t xml:space="preserve"> ( </w:t>
      </w:r>
      <w:r w:rsidR="00B63702" w:rsidRPr="00FA1720">
        <w:rPr>
          <w:rFonts w:ascii="Times New Roman" w:eastAsia="Times New Roman" w:hAnsi="Times New Roman"/>
          <w:i/>
          <w:iCs/>
          <w:sz w:val="24"/>
          <w:szCs w:val="24"/>
          <w:lang w:val="kk" w:eastAsia="ru-RU"/>
        </w:rPr>
        <w:t>бүйрек жеткіліксіздігін қараңыз</w:t>
      </w:r>
      <w:r w:rsidRPr="00FA1720">
        <w:rPr>
          <w:rFonts w:ascii="Times New Roman" w:eastAsia="Times New Roman" w:hAnsi="Times New Roman"/>
          <w:sz w:val="24"/>
          <w:szCs w:val="24"/>
          <w:lang w:val="kk" w:eastAsia="ru-RU"/>
        </w:rPr>
        <w:t xml:space="preserve">).  </w:t>
      </w:r>
      <w:bookmarkEnd w:id="10"/>
    </w:p>
    <w:bookmarkEnd w:id="9"/>
    <w:p w14:paraId="7B47FDAF" w14:textId="77777777" w:rsidR="00E52BEF" w:rsidRPr="00FA1720" w:rsidRDefault="006E1093" w:rsidP="00E52BEF">
      <w:pPr>
        <w:spacing w:after="0" w:line="240" w:lineRule="auto"/>
        <w:jc w:val="both"/>
        <w:rPr>
          <w:rFonts w:ascii="Times New Roman" w:eastAsia="Times New Roman" w:hAnsi="Times New Roman"/>
          <w:b/>
          <w:bCs/>
          <w:sz w:val="24"/>
          <w:szCs w:val="24"/>
          <w:lang w:val="kk" w:eastAsia="ru-RU"/>
        </w:rPr>
      </w:pPr>
      <w:r w:rsidRPr="00FA1720">
        <w:rPr>
          <w:rFonts w:ascii="Times New Roman" w:eastAsia="Times New Roman" w:hAnsi="Times New Roman"/>
          <w:b/>
          <w:bCs/>
          <w:sz w:val="24"/>
          <w:szCs w:val="24"/>
          <w:lang w:val="kk" w:eastAsia="ru-RU"/>
        </w:rPr>
        <w:t>Қолдану тәсілі</w:t>
      </w:r>
    </w:p>
    <w:p w14:paraId="13DC2C5F" w14:textId="77777777" w:rsidR="00E52BEF" w:rsidRPr="00FA1720" w:rsidRDefault="006E1093" w:rsidP="00E52BEF">
      <w:pPr>
        <w:spacing w:after="0" w:line="240" w:lineRule="auto"/>
        <w:jc w:val="both"/>
        <w:rPr>
          <w:rFonts w:ascii="Times New Roman" w:eastAsia="Times New Roman" w:hAnsi="Times New Roman"/>
          <w:i/>
          <w:sz w:val="24"/>
          <w:szCs w:val="24"/>
          <w:lang w:val="kk" w:eastAsia="ru-RU"/>
        </w:rPr>
      </w:pPr>
      <w:bookmarkStart w:id="11" w:name="_Hlk84420781"/>
      <w:r w:rsidRPr="00FA1720">
        <w:rPr>
          <w:rFonts w:ascii="Times New Roman" w:eastAsia="Times New Roman" w:hAnsi="Times New Roman"/>
          <w:i/>
          <w:sz w:val="24"/>
          <w:szCs w:val="24"/>
          <w:lang w:val="kk" w:eastAsia="ru-RU"/>
        </w:rPr>
        <w:t>Вена ішіне енгізу</w:t>
      </w:r>
    </w:p>
    <w:p w14:paraId="009EED7D" w14:textId="77777777" w:rsidR="00F50686"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Эртапенемді инфузия түрінде 30 минут ішінде енгізу керек.   </w:t>
      </w:r>
    </w:p>
    <w:p w14:paraId="6C0997FE"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Эртапенеммен емдеудің стандартты ұзақтығы ауру түріне және оны туындатқан патогенді микроорганизмге (микроорганизмдерге) байланысты 3-тен 14 күнге дейінді құрайды.  Клиникалық көрсетілімдер болса клиникалық жақсару жағдайында кейінгі микробқа қарсы пероральді емге өтуге рұқсат етіледі.     </w:t>
      </w:r>
    </w:p>
    <w:p w14:paraId="4718E555" w14:textId="77777777" w:rsidR="00E52BEF" w:rsidRPr="00FA1720" w:rsidRDefault="006E1093" w:rsidP="00E52BEF">
      <w:pPr>
        <w:spacing w:after="0" w:line="240" w:lineRule="auto"/>
        <w:jc w:val="both"/>
        <w:rPr>
          <w:rFonts w:ascii="Times New Roman" w:eastAsia="Times New Roman" w:hAnsi="Times New Roman"/>
          <w:i/>
          <w:iCs/>
          <w:sz w:val="24"/>
          <w:szCs w:val="24"/>
          <w:lang w:val="kk" w:eastAsia="ru-RU"/>
        </w:rPr>
      </w:pPr>
      <w:r w:rsidRPr="00FA1720">
        <w:rPr>
          <w:rFonts w:ascii="Times New Roman" w:eastAsia="Times New Roman" w:hAnsi="Times New Roman"/>
          <w:i/>
          <w:iCs/>
          <w:sz w:val="24"/>
          <w:szCs w:val="24"/>
          <w:lang w:val="kk" w:eastAsia="ru-RU"/>
        </w:rPr>
        <w:t>Қолдану жөніндегі нұсқаулық</w:t>
      </w:r>
    </w:p>
    <w:p w14:paraId="2122CF37"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Тек бір рет қолдануға арналған. </w:t>
      </w:r>
    </w:p>
    <w:p w14:paraId="4F742295"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Қалпына келтірілген ерітіндіні дайындағаннан кейін тікелей натрий хлоридінің 0.9% (9 мг/мл) ерітіндісінде еріту керек.  </w:t>
      </w:r>
    </w:p>
    <w:p w14:paraId="355F9169" w14:textId="77777777" w:rsidR="00E52BEF" w:rsidRPr="00FA1720" w:rsidRDefault="006E1093" w:rsidP="00E52BEF">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 xml:space="preserve">Вена ішіне енгізуге арналған ерітіндіні дайындау  </w:t>
      </w:r>
    </w:p>
    <w:p w14:paraId="2E5A3679"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Препаратты енгізер алдында оны қалпына келтіріп, содан кейін сұйылту керек.</w:t>
      </w:r>
    </w:p>
    <w:p w14:paraId="55E884D1" w14:textId="77777777" w:rsidR="00E52BEF" w:rsidRPr="00FA1720" w:rsidRDefault="006E1093" w:rsidP="00E52BEF">
      <w:pPr>
        <w:spacing w:after="0" w:line="240" w:lineRule="auto"/>
        <w:jc w:val="both"/>
        <w:rPr>
          <w:rFonts w:ascii="Times New Roman" w:eastAsia="Times New Roman" w:hAnsi="Times New Roman"/>
          <w:b/>
          <w:i/>
          <w:sz w:val="24"/>
          <w:szCs w:val="24"/>
          <w:lang w:val="kk" w:eastAsia="ru-RU"/>
        </w:rPr>
      </w:pPr>
      <w:r w:rsidRPr="00FA1720">
        <w:rPr>
          <w:rFonts w:ascii="Times New Roman" w:eastAsia="Times New Roman" w:hAnsi="Times New Roman"/>
          <w:bCs/>
          <w:i/>
          <w:sz w:val="24"/>
          <w:szCs w:val="24"/>
          <w:u w:val="single"/>
          <w:lang w:val="kk" w:eastAsia="ru-RU"/>
        </w:rPr>
        <w:t>Ересектер және жасөспірімдер (13 жастан 17 жасқа дейін</w:t>
      </w:r>
      <w:r w:rsidRPr="00FA1720">
        <w:rPr>
          <w:rFonts w:ascii="Times New Roman" w:eastAsia="Times New Roman" w:hAnsi="Times New Roman"/>
          <w:bCs/>
          <w:i/>
          <w:sz w:val="24"/>
          <w:szCs w:val="24"/>
          <w:lang w:val="kk" w:eastAsia="ru-RU"/>
        </w:rPr>
        <w:t>)</w:t>
      </w:r>
      <w:r w:rsidRPr="00FA1720">
        <w:rPr>
          <w:rFonts w:ascii="Times New Roman" w:eastAsia="Times New Roman" w:hAnsi="Times New Roman"/>
          <w:bCs/>
          <w:i/>
          <w:sz w:val="24"/>
          <w:szCs w:val="24"/>
          <w:u w:val="single"/>
          <w:lang w:val="kk" w:eastAsia="ru-RU"/>
        </w:rPr>
        <w:t xml:space="preserve">  </w:t>
      </w:r>
    </w:p>
    <w:p w14:paraId="543C1CFE" w14:textId="77777777" w:rsidR="00E52BEF" w:rsidRPr="00FA1720" w:rsidRDefault="006E1093" w:rsidP="00E52BEF">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bCs/>
          <w:i/>
          <w:sz w:val="24"/>
          <w:szCs w:val="24"/>
          <w:lang w:val="kk" w:eastAsia="ru-RU"/>
        </w:rPr>
        <w:t>Қалпына келтіру</w:t>
      </w:r>
    </w:p>
    <w:p w14:paraId="213118AA"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Шамамен 100 мг/мл концентрациясындағы қалпына келтірілген ерітінді алу үшін 1 г эртапенем бар құтының ішіндегісін 10 мл инъекцияға арналған суды немесе натрий хлоридінің 0.9% (9 мг/мл) ерітіндісін қосу арқылы қалпына келтіріңіз.  Толық ерігенше жақсылап сілкіңіз (6.4 бөлімін қараңыз). </w:t>
      </w:r>
    </w:p>
    <w:p w14:paraId="738BE3CF" w14:textId="77777777" w:rsidR="00E52BEF" w:rsidRPr="00FA1720" w:rsidRDefault="006E1093" w:rsidP="00E52BEF">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Сұйылту</w:t>
      </w:r>
    </w:p>
    <w:p w14:paraId="58AF62ED"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50 мл-ден қалтада еріту үшін: 1 г доза үшін – қалпына келтірілген препараты бар құтыны тез арада құрамында натрий хлоридінің 0.9 % (9 мг/мл) ерітіндісін 50 мл-лік қалтаға ауыстырыңыз; немесе  </w:t>
      </w:r>
    </w:p>
    <w:p w14:paraId="5B72F922"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50 мл-лік құтыларда еріту үшін: 1 г доза үшін – құрамында натрий хлоридінің 0.9 % (9 мг/мл) ерітіндісі бар 50 мл-лік құтыдан 10 мл алыңыз және </w:t>
      </w:r>
      <w:r w:rsidR="00E3748F" w:rsidRPr="00FA1720">
        <w:rPr>
          <w:rFonts w:ascii="Times New Roman" w:eastAsia="Times New Roman" w:hAnsi="Times New Roman"/>
          <w:sz w:val="24"/>
          <w:szCs w:val="24"/>
          <w:lang w:val="kk-KZ" w:eastAsia="ru-RU"/>
        </w:rPr>
        <w:t>тастаңыз</w:t>
      </w:r>
      <w:r w:rsidRPr="00FA1720">
        <w:rPr>
          <w:rFonts w:ascii="Times New Roman" w:eastAsia="Times New Roman" w:hAnsi="Times New Roman"/>
          <w:sz w:val="24"/>
          <w:szCs w:val="24"/>
          <w:lang w:val="kk" w:eastAsia="ru-RU"/>
        </w:rPr>
        <w:t xml:space="preserve">. Қалпына </w:t>
      </w:r>
      <w:r w:rsidRPr="00FA1720">
        <w:rPr>
          <w:rFonts w:ascii="Times New Roman" w:eastAsia="Times New Roman" w:hAnsi="Times New Roman"/>
          <w:sz w:val="24"/>
          <w:szCs w:val="24"/>
          <w:lang w:val="kk" w:eastAsia="ru-RU"/>
        </w:rPr>
        <w:lastRenderedPageBreak/>
        <w:t>келтірілген препараты бар құтының ішіндегісін натрий хлоридінің 0.9 % (9 мг/мл) ерітіндісі бар 50 мл-лік құтыға 1 г ауыстырыңыз.</w:t>
      </w:r>
    </w:p>
    <w:p w14:paraId="64CC81CA" w14:textId="77777777" w:rsidR="00E52BEF" w:rsidRPr="00FA1720" w:rsidRDefault="006E1093" w:rsidP="00E52BEF">
      <w:pPr>
        <w:spacing w:after="0" w:line="240" w:lineRule="auto"/>
        <w:jc w:val="both"/>
        <w:rPr>
          <w:rFonts w:ascii="Times New Roman" w:eastAsia="Times New Roman" w:hAnsi="Times New Roman"/>
          <w:i/>
          <w:sz w:val="24"/>
          <w:szCs w:val="24"/>
          <w:lang w:eastAsia="ru-RU"/>
        </w:rPr>
      </w:pPr>
      <w:r w:rsidRPr="00FA1720">
        <w:rPr>
          <w:rFonts w:ascii="Times New Roman" w:eastAsia="Times New Roman" w:hAnsi="Times New Roman"/>
          <w:i/>
          <w:sz w:val="24"/>
          <w:szCs w:val="24"/>
          <w:lang w:val="kk" w:eastAsia="ru-RU"/>
        </w:rPr>
        <w:t>Инфузия</w:t>
      </w:r>
    </w:p>
    <w:p w14:paraId="149C0691" w14:textId="77777777" w:rsidR="00E52BEF" w:rsidRPr="00FA1720" w:rsidRDefault="006E1093" w:rsidP="00E52BEF">
      <w:pPr>
        <w:spacing w:after="0" w:line="240" w:lineRule="auto"/>
        <w:jc w:val="both"/>
        <w:rPr>
          <w:rFonts w:ascii="Times New Roman" w:eastAsia="Times New Roman" w:hAnsi="Times New Roman"/>
          <w:sz w:val="24"/>
          <w:szCs w:val="24"/>
          <w:lang w:eastAsia="ru-RU"/>
        </w:rPr>
      </w:pPr>
      <w:r w:rsidRPr="00FA1720">
        <w:rPr>
          <w:rFonts w:ascii="Times New Roman" w:eastAsia="Times New Roman" w:hAnsi="Times New Roman"/>
          <w:sz w:val="24"/>
          <w:szCs w:val="24"/>
          <w:lang w:val="kk" w:eastAsia="ru-RU"/>
        </w:rPr>
        <w:t xml:space="preserve">Инфузия түрінде 30 минут бойы енгізу керек. </w:t>
      </w:r>
    </w:p>
    <w:p w14:paraId="40B49688" w14:textId="77777777" w:rsidR="00E52BEF" w:rsidRPr="00FA1720" w:rsidRDefault="006E1093" w:rsidP="00E52BEF">
      <w:pPr>
        <w:spacing w:after="0" w:line="240" w:lineRule="auto"/>
        <w:jc w:val="both"/>
        <w:rPr>
          <w:rFonts w:ascii="Times New Roman" w:eastAsia="Times New Roman" w:hAnsi="Times New Roman"/>
          <w:bCs/>
          <w:i/>
          <w:sz w:val="24"/>
          <w:szCs w:val="24"/>
          <w:u w:val="single"/>
          <w:lang w:eastAsia="ru-RU"/>
        </w:rPr>
      </w:pPr>
      <w:r w:rsidRPr="00FA1720">
        <w:rPr>
          <w:rFonts w:ascii="Times New Roman" w:eastAsia="Times New Roman" w:hAnsi="Times New Roman"/>
          <w:bCs/>
          <w:i/>
          <w:sz w:val="24"/>
          <w:szCs w:val="24"/>
          <w:u w:val="single"/>
          <w:lang w:val="kk" w:eastAsia="ru-RU"/>
        </w:rPr>
        <w:t xml:space="preserve">Балалар (3 айдан </w:t>
      </w:r>
      <w:r w:rsidR="00E3748F" w:rsidRPr="00FA1720">
        <w:rPr>
          <w:rFonts w:ascii="Times New Roman" w:eastAsia="Times New Roman" w:hAnsi="Times New Roman"/>
          <w:bCs/>
          <w:i/>
          <w:sz w:val="24"/>
          <w:szCs w:val="24"/>
          <w:u w:val="single"/>
          <w:lang w:val="kk-KZ" w:eastAsia="ru-RU"/>
        </w:rPr>
        <w:t xml:space="preserve">бастап </w:t>
      </w:r>
      <w:r w:rsidRPr="00FA1720">
        <w:rPr>
          <w:rFonts w:ascii="Times New Roman" w:eastAsia="Times New Roman" w:hAnsi="Times New Roman"/>
          <w:bCs/>
          <w:i/>
          <w:sz w:val="24"/>
          <w:szCs w:val="24"/>
          <w:u w:val="single"/>
          <w:lang w:val="kk" w:eastAsia="ru-RU"/>
        </w:rPr>
        <w:t>12 жасқа дейін)</w:t>
      </w:r>
    </w:p>
    <w:p w14:paraId="6AFFBF89" w14:textId="77777777" w:rsidR="00E52BEF" w:rsidRPr="00FA1720" w:rsidRDefault="006E1093" w:rsidP="00E52BEF">
      <w:pPr>
        <w:spacing w:after="0" w:line="240" w:lineRule="auto"/>
        <w:jc w:val="both"/>
        <w:rPr>
          <w:rFonts w:ascii="Times New Roman" w:eastAsia="Times New Roman" w:hAnsi="Times New Roman"/>
          <w:i/>
          <w:sz w:val="24"/>
          <w:szCs w:val="24"/>
          <w:lang w:eastAsia="ru-RU"/>
        </w:rPr>
      </w:pPr>
      <w:r w:rsidRPr="00FA1720">
        <w:rPr>
          <w:rFonts w:ascii="Times New Roman" w:eastAsia="Times New Roman" w:hAnsi="Times New Roman"/>
          <w:bCs/>
          <w:i/>
          <w:sz w:val="24"/>
          <w:szCs w:val="24"/>
          <w:lang w:val="kk" w:eastAsia="ru-RU"/>
        </w:rPr>
        <w:t>Қалпына келтіру</w:t>
      </w:r>
    </w:p>
    <w:p w14:paraId="7063ECB1"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Шамамен 100 мг/мл концентрациясындағы қалпына келтірілген ерітінді алу үшін 1 г эртапенем бар құтының ішіндегісін 10 мл инъекцияға арналған суды немесе натрий хлоридінің 0.9% (9 мг/мл) ерітіндісін қосу арқылы қалпына келтіріңіз.  Еріту үшін мұқият сілкіңіз (6.4 бөлімін қараңыз).</w:t>
      </w:r>
    </w:p>
    <w:p w14:paraId="447C414E" w14:textId="77777777" w:rsidR="00E52BEF" w:rsidRPr="00FA1720" w:rsidRDefault="006E1093" w:rsidP="00E52BEF">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Сұйылту</w:t>
      </w:r>
    </w:p>
    <w:p w14:paraId="6DE222AD"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Қалталарда еріту үшін: дене салмағының әр кг шаққандағы 15 мг баламалы көлемді (тәулігіне 1 г дозадан асырмай) 20 мг/мл немесе одан аз түпкілікті концентрацияны алу үшін натрий хлоридінің 0,9% (9 мг/мл) ерітіндісі бар қалтаға ауыстырыңыз; </w:t>
      </w:r>
    </w:p>
    <w:p w14:paraId="175942C8"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немесе </w:t>
      </w:r>
    </w:p>
    <w:p w14:paraId="5663B6EA"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Құтыларда еріту үшін: дене салмағының әр кг шаққандағы 15 мг баламалы көлемді (тәулігіне 1 г дозадан асырмай) 20 мг/мл немесе одан аз түпкілікті концентрацияны алу үшін натрий хлоридінің 0,9% (9 мг/мл) ерітіндісі бар құтыға ауыстырыңыз;</w:t>
      </w:r>
    </w:p>
    <w:p w14:paraId="4A6D1B0E" w14:textId="77777777" w:rsidR="00E52BEF" w:rsidRPr="00FA1720" w:rsidRDefault="006E1093" w:rsidP="00E52BEF">
      <w:pPr>
        <w:spacing w:after="0" w:line="240" w:lineRule="auto"/>
        <w:jc w:val="both"/>
        <w:rPr>
          <w:rFonts w:ascii="Times New Roman" w:eastAsia="Times New Roman" w:hAnsi="Times New Roman"/>
          <w:i/>
          <w:sz w:val="24"/>
          <w:szCs w:val="24"/>
          <w:lang w:eastAsia="ru-RU"/>
        </w:rPr>
      </w:pPr>
      <w:r w:rsidRPr="00FA1720">
        <w:rPr>
          <w:rFonts w:ascii="Times New Roman" w:eastAsia="Times New Roman" w:hAnsi="Times New Roman"/>
          <w:i/>
          <w:sz w:val="24"/>
          <w:szCs w:val="24"/>
          <w:lang w:val="kk" w:eastAsia="ru-RU"/>
        </w:rPr>
        <w:t>Инфузия</w:t>
      </w:r>
    </w:p>
    <w:p w14:paraId="56B3BF14" w14:textId="77777777" w:rsidR="00E52BEF" w:rsidRPr="00FA1720" w:rsidRDefault="006E1093" w:rsidP="00E52BEF">
      <w:pPr>
        <w:spacing w:after="0" w:line="240" w:lineRule="auto"/>
        <w:jc w:val="both"/>
        <w:rPr>
          <w:rFonts w:ascii="Times New Roman" w:eastAsia="Times New Roman" w:hAnsi="Times New Roman"/>
          <w:sz w:val="24"/>
          <w:szCs w:val="24"/>
          <w:lang w:eastAsia="ru-RU"/>
        </w:rPr>
      </w:pPr>
      <w:r w:rsidRPr="00FA1720">
        <w:rPr>
          <w:rFonts w:ascii="Times New Roman" w:eastAsia="Times New Roman" w:hAnsi="Times New Roman"/>
          <w:sz w:val="24"/>
          <w:szCs w:val="24"/>
          <w:lang w:val="kk" w:eastAsia="ru-RU"/>
        </w:rPr>
        <w:t xml:space="preserve">Инфузия түрінде 30 минут бойы енгізу керек. </w:t>
      </w:r>
    </w:p>
    <w:p w14:paraId="48B637AF" w14:textId="77777777" w:rsidR="00E52BEF" w:rsidRPr="00FA1720" w:rsidRDefault="006E1093" w:rsidP="00E52BEF">
      <w:pPr>
        <w:spacing w:after="0" w:line="240" w:lineRule="auto"/>
        <w:jc w:val="both"/>
        <w:rPr>
          <w:rFonts w:ascii="Times New Roman" w:eastAsia="Times New Roman" w:hAnsi="Times New Roman"/>
          <w:sz w:val="24"/>
          <w:szCs w:val="24"/>
          <w:lang w:eastAsia="ru-RU"/>
        </w:rPr>
      </w:pPr>
      <w:r w:rsidRPr="00FA1720">
        <w:rPr>
          <w:rFonts w:ascii="Times New Roman" w:eastAsia="Times New Roman" w:hAnsi="Times New Roman"/>
          <w:sz w:val="24"/>
          <w:szCs w:val="24"/>
          <w:lang w:val="kk" w:eastAsia="ru-RU"/>
        </w:rPr>
        <w:t xml:space="preserve">Эртапенемнің құрамында натрий гепарині және калий хлориді бар вена ішіне енгізуге арналған ерітінділермен үйлесімділігі расталған.  </w:t>
      </w:r>
    </w:p>
    <w:p w14:paraId="1183111D"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Парентеральді енгізуге арналған дәрілік препаратты қолданар алдында, егер </w:t>
      </w:r>
      <w:r w:rsidR="00633ED1" w:rsidRPr="00FA1720">
        <w:rPr>
          <w:rFonts w:ascii="Times New Roman" w:eastAsia="Times New Roman" w:hAnsi="Times New Roman"/>
          <w:sz w:val="24"/>
          <w:szCs w:val="24"/>
          <w:lang w:val="kk-KZ" w:eastAsia="ru-RU"/>
        </w:rPr>
        <w:t xml:space="preserve">контейнер арқылы мүмкіндік болса, </w:t>
      </w:r>
      <w:r w:rsidRPr="00FA1720">
        <w:rPr>
          <w:rFonts w:ascii="Times New Roman" w:eastAsia="Times New Roman" w:hAnsi="Times New Roman"/>
          <w:sz w:val="24"/>
          <w:szCs w:val="24"/>
          <w:lang w:val="kk" w:eastAsia="ru-RU"/>
        </w:rPr>
        <w:t>бөгде денелерді</w:t>
      </w:r>
      <w:r w:rsidR="00DA5A9E" w:rsidRPr="00FA1720">
        <w:rPr>
          <w:rFonts w:ascii="Times New Roman" w:eastAsia="Times New Roman" w:hAnsi="Times New Roman"/>
          <w:sz w:val="24"/>
          <w:szCs w:val="24"/>
          <w:lang w:val="kk-KZ" w:eastAsia="ru-RU"/>
        </w:rPr>
        <w:t>ң бар-жоғын</w:t>
      </w:r>
      <w:r w:rsidRPr="00FA1720">
        <w:rPr>
          <w:rFonts w:ascii="Times New Roman" w:eastAsia="Times New Roman" w:hAnsi="Times New Roman"/>
          <w:sz w:val="24"/>
          <w:szCs w:val="24"/>
          <w:lang w:val="kk" w:eastAsia="ru-RU"/>
        </w:rPr>
        <w:t xml:space="preserve"> немесе бояуының өзгергенін анықтау үшін көзбен шолып тексеру керек.     Дайын препарат ерітіндісінің түсі түссізден бозғылт-сары түске дейін өзгереді (түстің осы шекте өзгеруі препараттың белсенділігіне әсер етпейді).  </w:t>
      </w:r>
    </w:p>
    <w:p w14:paraId="6C344586" w14:textId="77777777" w:rsidR="00E52BEF" w:rsidRPr="00FA1720" w:rsidRDefault="006E1093" w:rsidP="00E52B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Барлық пайдаланылмаған препаратты немесе қалдықтарды жергілікті талаптарға сәйкес утилизациялау керек.</w:t>
      </w:r>
    </w:p>
    <w:bookmarkEnd w:id="11"/>
    <w:p w14:paraId="2C5C042A" w14:textId="77777777" w:rsidR="0078568D" w:rsidRPr="00FA1720" w:rsidRDefault="0078568D" w:rsidP="0078568D">
      <w:pPr>
        <w:spacing w:after="0" w:line="240" w:lineRule="auto"/>
        <w:jc w:val="both"/>
        <w:rPr>
          <w:rFonts w:ascii="Times New Roman" w:eastAsia="Times New Roman" w:hAnsi="Times New Roman"/>
          <w:b/>
          <w:sz w:val="24"/>
          <w:szCs w:val="24"/>
          <w:lang w:val="kk" w:eastAsia="ru-RU"/>
        </w:rPr>
      </w:pPr>
    </w:p>
    <w:p w14:paraId="61189B0B" w14:textId="77777777" w:rsidR="007D0E84" w:rsidRPr="00FA1720" w:rsidRDefault="006E1093" w:rsidP="0078568D">
      <w:pPr>
        <w:spacing w:after="0" w:line="240" w:lineRule="auto"/>
        <w:jc w:val="both"/>
        <w:rPr>
          <w:rFonts w:ascii="Times New Roman" w:eastAsia="Times New Roman" w:hAnsi="Times New Roman"/>
          <w:b/>
          <w:sz w:val="24"/>
          <w:szCs w:val="24"/>
          <w:lang w:val="kk" w:eastAsia="ru-RU"/>
        </w:rPr>
      </w:pPr>
      <w:r w:rsidRPr="00FA1720">
        <w:rPr>
          <w:rFonts w:ascii="Times New Roman" w:eastAsia="Times New Roman" w:hAnsi="Times New Roman"/>
          <w:b/>
          <w:sz w:val="24"/>
          <w:szCs w:val="24"/>
          <w:lang w:val="kk" w:eastAsia="ru-RU"/>
        </w:rPr>
        <w:t>4.3 Қолдануға болмайтын жағдайлар</w:t>
      </w:r>
    </w:p>
    <w:p w14:paraId="0800E265" w14:textId="77777777" w:rsidR="00880060" w:rsidRPr="00FA1720" w:rsidRDefault="006E1093" w:rsidP="00880060">
      <w:pPr>
        <w:spacing w:after="0" w:line="240" w:lineRule="auto"/>
        <w:jc w:val="both"/>
        <w:rPr>
          <w:rFonts w:ascii="Times New Roman" w:hAnsi="Times New Roman"/>
          <w:sz w:val="24"/>
          <w:szCs w:val="24"/>
          <w:lang w:val="kk"/>
        </w:rPr>
      </w:pPr>
      <w:bookmarkStart w:id="12" w:name="_Hlk84420628"/>
      <w:r w:rsidRPr="00FA1720">
        <w:rPr>
          <w:rFonts w:ascii="Times New Roman" w:hAnsi="Times New Roman"/>
          <w:sz w:val="24"/>
          <w:szCs w:val="24"/>
          <w:lang w:val="kk"/>
        </w:rPr>
        <w:t>- әсер етуші затқа немесе 6.1 бөлімінде аталған қосымша заттардың кез келгеніне аса жоғары сезімталдық</w:t>
      </w:r>
    </w:p>
    <w:p w14:paraId="24F9F7A9" w14:textId="77777777" w:rsidR="00880060" w:rsidRPr="00FA1720" w:rsidRDefault="006E1093" w:rsidP="00880060">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карбапенемдер тобының кез келген басқа антибиотигіне аса жоғары сезімталдық</w:t>
      </w:r>
    </w:p>
    <w:p w14:paraId="249EE65D" w14:textId="77777777" w:rsidR="00880060" w:rsidRPr="00FA1720" w:rsidRDefault="006E1093" w:rsidP="00880060">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 анамнезінде бета-лактамды </w:t>
      </w:r>
      <w:r w:rsidR="00E85026" w:rsidRPr="00FA1720">
        <w:rPr>
          <w:rFonts w:ascii="Times New Roman" w:hAnsi="Times New Roman"/>
          <w:sz w:val="24"/>
          <w:szCs w:val="24"/>
          <w:lang w:val="kk"/>
        </w:rPr>
        <w:t xml:space="preserve">басқа </w:t>
      </w:r>
      <w:r w:rsidRPr="00FA1720">
        <w:rPr>
          <w:rFonts w:ascii="Times New Roman" w:hAnsi="Times New Roman"/>
          <w:sz w:val="24"/>
          <w:szCs w:val="24"/>
          <w:lang w:val="kk"/>
        </w:rPr>
        <w:t xml:space="preserve">антибиотиктерге (мысалы, пенициллинді және цефалоспоринді антибиотиктер) аса жоғары сезімталдықтың ауыр реакциясында (мысалы, анафилаксиялық реакция, тері реакциясының ауыр түрі)  </w:t>
      </w:r>
    </w:p>
    <w:bookmarkEnd w:id="12"/>
    <w:p w14:paraId="7EF83AB3" w14:textId="77777777" w:rsidR="00880060" w:rsidRPr="00FA1720" w:rsidRDefault="00880060" w:rsidP="00880060">
      <w:pPr>
        <w:spacing w:after="0" w:line="240" w:lineRule="auto"/>
        <w:jc w:val="both"/>
        <w:rPr>
          <w:rFonts w:ascii="Times New Roman" w:hAnsi="Times New Roman"/>
          <w:sz w:val="24"/>
          <w:szCs w:val="24"/>
          <w:lang w:val="kk"/>
        </w:rPr>
      </w:pPr>
    </w:p>
    <w:p w14:paraId="13F0D8B8" w14:textId="77777777" w:rsidR="00B10089" w:rsidRPr="00FA1720" w:rsidRDefault="006E1093" w:rsidP="00880060">
      <w:pPr>
        <w:spacing w:after="0" w:line="240" w:lineRule="auto"/>
        <w:jc w:val="both"/>
        <w:rPr>
          <w:rFonts w:ascii="Times New Roman" w:eastAsia="Times New Roman" w:hAnsi="Times New Roman"/>
          <w:b/>
          <w:sz w:val="24"/>
          <w:szCs w:val="24"/>
          <w:lang w:val="kk" w:eastAsia="ru-RU"/>
        </w:rPr>
      </w:pPr>
      <w:r w:rsidRPr="00FA1720">
        <w:rPr>
          <w:rFonts w:ascii="Times New Roman" w:eastAsia="Times New Roman" w:hAnsi="Times New Roman"/>
          <w:b/>
          <w:sz w:val="24"/>
          <w:szCs w:val="24"/>
          <w:lang w:val="kk" w:eastAsia="ru-RU"/>
        </w:rPr>
        <w:t>4.4 Айрықша нұсқаулар және қолдану кезіндегі сақтандыру шаралары</w:t>
      </w:r>
    </w:p>
    <w:p w14:paraId="19B6CFB5" w14:textId="77777777" w:rsidR="00880060" w:rsidRPr="00FA1720" w:rsidRDefault="006E1093" w:rsidP="00880060">
      <w:pPr>
        <w:spacing w:after="0" w:line="240" w:lineRule="auto"/>
        <w:jc w:val="both"/>
        <w:rPr>
          <w:rFonts w:ascii="Times New Roman" w:eastAsia="Times New Roman" w:hAnsi="Times New Roman"/>
          <w:bCs/>
          <w:i/>
          <w:sz w:val="24"/>
          <w:szCs w:val="24"/>
          <w:lang w:val="kk" w:eastAsia="ru-RU"/>
        </w:rPr>
      </w:pPr>
      <w:bookmarkStart w:id="13" w:name="_Hlk84420684"/>
      <w:r w:rsidRPr="00FA1720">
        <w:rPr>
          <w:rFonts w:ascii="Times New Roman" w:eastAsia="Times New Roman" w:hAnsi="Times New Roman"/>
          <w:bCs/>
          <w:i/>
          <w:sz w:val="24"/>
          <w:szCs w:val="24"/>
          <w:lang w:val="kk" w:eastAsia="ru-RU"/>
        </w:rPr>
        <w:t>Аса жоғары сезімталдық</w:t>
      </w:r>
    </w:p>
    <w:p w14:paraId="154B0376" w14:textId="77777777" w:rsidR="00880060" w:rsidRPr="00FA1720" w:rsidRDefault="006E1093" w:rsidP="00880060">
      <w:pPr>
        <w:spacing w:after="0" w:line="240" w:lineRule="auto"/>
        <w:jc w:val="both"/>
        <w:rPr>
          <w:rFonts w:ascii="Times New Roman" w:eastAsia="Times New Roman" w:hAnsi="Times New Roman"/>
          <w:b/>
          <w:bCs/>
          <w:i/>
          <w:iCs/>
          <w:sz w:val="24"/>
          <w:szCs w:val="24"/>
          <w:lang w:val="kk" w:eastAsia="ru-RU"/>
        </w:rPr>
      </w:pPr>
      <w:r w:rsidRPr="00FA1720">
        <w:rPr>
          <w:rFonts w:ascii="Times New Roman" w:eastAsia="Times New Roman" w:hAnsi="Times New Roman"/>
          <w:bCs/>
          <w:iCs/>
          <w:sz w:val="24"/>
          <w:szCs w:val="24"/>
          <w:lang w:val="kk" w:eastAsia="ru-RU"/>
        </w:rPr>
        <w:t xml:space="preserve">Бета-лактамды антибиотиктермен ем қабылдаған пациенттерде аса жоғары сезімталдықтың ауыр және кейде өліммен аяқталатын реакциялары (анафилаксиялық реакциялары) туралы хабарланған.  Бұл реакциялар анамнезінде поливалентті аллергиясы бар пациенттерде жиі дамиды.  Эртапенеммен емдеуді бастардың алдында  пациентте мұның алдында пенициллиндерге, цефалоспориндерге, бета-лактамды </w:t>
      </w:r>
      <w:r w:rsidR="00DA5A9E" w:rsidRPr="00FA1720">
        <w:rPr>
          <w:rFonts w:ascii="Times New Roman" w:eastAsia="Times New Roman" w:hAnsi="Times New Roman"/>
          <w:bCs/>
          <w:iCs/>
          <w:sz w:val="24"/>
          <w:szCs w:val="24"/>
          <w:lang w:val="kk" w:eastAsia="ru-RU"/>
        </w:rPr>
        <w:t xml:space="preserve">басқа </w:t>
      </w:r>
      <w:r w:rsidRPr="00FA1720">
        <w:rPr>
          <w:rFonts w:ascii="Times New Roman" w:eastAsia="Times New Roman" w:hAnsi="Times New Roman"/>
          <w:bCs/>
          <w:iCs/>
          <w:sz w:val="24"/>
          <w:szCs w:val="24"/>
          <w:lang w:val="kk" w:eastAsia="ru-RU"/>
        </w:rPr>
        <w:t xml:space="preserve">антибиотиктерге және басқа аллергендерге (4.3 бөлімін қараңыз) аса жоғары сезімталдық реакциялар болмағанын анықтап алу керек.   Егер эртапенемге аллергиялық реакциялар пайда болса (4.8 бөлімін қараңыз) емдеуді тез арада тоқтату қажет.    </w:t>
      </w:r>
      <w:r w:rsidRPr="00FA1720">
        <w:rPr>
          <w:rFonts w:ascii="Times New Roman" w:eastAsia="Times New Roman" w:hAnsi="Times New Roman"/>
          <w:b/>
          <w:bCs/>
          <w:i/>
          <w:iCs/>
          <w:sz w:val="24"/>
          <w:szCs w:val="24"/>
          <w:lang w:val="kk" w:eastAsia="ru-RU"/>
        </w:rPr>
        <w:t>Ауыр анафилаксиялық реакциялар шұғыл ем жүргізуді талап етеді!</w:t>
      </w:r>
    </w:p>
    <w:p w14:paraId="79D07BE3" w14:textId="77777777" w:rsidR="00216637" w:rsidRPr="00FA1720" w:rsidRDefault="006E1093" w:rsidP="00216637">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 xml:space="preserve">Суперинфекция </w:t>
      </w:r>
    </w:p>
    <w:p w14:paraId="4E2DB23E" w14:textId="77777777" w:rsidR="00216637"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lastRenderedPageBreak/>
        <w:t xml:space="preserve">Эртапенемді қосымша ұзақ қолдану сезімтал емес микроорганизмдердің артық өсуіне әкеп соғуы мүмкін.  Пациенттің жағдайын қайта бағалау қажет.  Егер емдеу кезінде суперинфекция туындаса, тиісті ем жүргізу керек.    </w:t>
      </w:r>
    </w:p>
    <w:p w14:paraId="4A1BDB40" w14:textId="77777777" w:rsidR="00216637" w:rsidRPr="00FA1720" w:rsidRDefault="006E1093" w:rsidP="00216637">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Антибиотикпен астасқан колит</w:t>
      </w:r>
    </w:p>
    <w:p w14:paraId="29B70137" w14:textId="77777777" w:rsidR="00216637"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Эртапенеммен емдеудің нәтижесінде туындаған антибиотикпен астасқан колит және жалған жарғақшалы колит туралы хабарланған, ол ауырлығы бойынша жеңілден өмірге қауіптіге дейін өзгеше болуы мүмкін. Сондықтан бактерияға қарсы препараттарды қолданумен байланысты диареясы бар пациенттерде осы диагнозды қою маңызды. Эртапенеммен емдеуді тоқтату және </w:t>
      </w:r>
      <w:r w:rsidRPr="00FA1720">
        <w:rPr>
          <w:rFonts w:ascii="Times New Roman" w:eastAsia="Times New Roman" w:hAnsi="Times New Roman"/>
          <w:i/>
          <w:iCs/>
          <w:sz w:val="24"/>
          <w:szCs w:val="24"/>
          <w:lang w:val="kk" w:eastAsia="ru-RU"/>
        </w:rPr>
        <w:t xml:space="preserve">Clostridium difficile </w:t>
      </w:r>
      <w:r w:rsidRPr="00FA1720">
        <w:rPr>
          <w:rFonts w:ascii="Times New Roman" w:eastAsia="Times New Roman" w:hAnsi="Times New Roman"/>
          <w:sz w:val="24"/>
          <w:szCs w:val="24"/>
          <w:lang w:val="kk" w:eastAsia="ru-RU"/>
        </w:rPr>
        <w:t>туындатқан инфекцияларды спецификалы</w:t>
      </w:r>
      <w:r w:rsidR="00DA5A9E" w:rsidRPr="00FA1720">
        <w:rPr>
          <w:rFonts w:ascii="Times New Roman" w:eastAsia="Times New Roman" w:hAnsi="Times New Roman"/>
          <w:sz w:val="24"/>
          <w:szCs w:val="24"/>
          <w:lang w:val="kk-KZ" w:eastAsia="ru-RU"/>
        </w:rPr>
        <w:t>қ</w:t>
      </w:r>
      <w:r w:rsidRPr="00FA1720">
        <w:rPr>
          <w:rFonts w:ascii="Times New Roman" w:eastAsia="Times New Roman" w:hAnsi="Times New Roman"/>
          <w:sz w:val="24"/>
          <w:szCs w:val="24"/>
          <w:lang w:val="kk" w:eastAsia="ru-RU"/>
        </w:rPr>
        <w:t xml:space="preserve"> емдеуді тағайындау туралы мәселені қарау керек. Ішек перистальтикасын бәсеңдететін дәрілік препараттарды тағайындауға болмайды.  </w:t>
      </w:r>
    </w:p>
    <w:p w14:paraId="6CB66216" w14:textId="77777777" w:rsidR="00216637" w:rsidRPr="00FA1720" w:rsidRDefault="006E1093" w:rsidP="00216637">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Құрысулар</w:t>
      </w:r>
    </w:p>
    <w:p w14:paraId="2BDDCE4B" w14:textId="77777777" w:rsidR="00216637"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Емдеу кезінде немесе  эртапенеммен (1 г  тәулігіне 1 рет) емді тоқтатқаннан кейін 14 күн бақылағанда ересек  пациенттерде клиникалық зерттеу кезінде құрысулар пайда болғаны туралы хабарланды.  Құрысулар егде жастағы пациенттерде және бұрын орталық жүйке жү</w:t>
      </w:r>
      <w:r w:rsidR="00DA5A9E" w:rsidRPr="00FA1720">
        <w:rPr>
          <w:rFonts w:ascii="Times New Roman" w:eastAsia="Times New Roman" w:hAnsi="Times New Roman"/>
          <w:sz w:val="24"/>
          <w:szCs w:val="24"/>
          <w:lang w:val="kk" w:eastAsia="ru-RU"/>
        </w:rPr>
        <w:t>йесінің (ОЖЖ) (мысалы, анамнез</w:t>
      </w:r>
      <w:r w:rsidRPr="00FA1720">
        <w:rPr>
          <w:rFonts w:ascii="Times New Roman" w:eastAsia="Times New Roman" w:hAnsi="Times New Roman"/>
          <w:sz w:val="24"/>
          <w:szCs w:val="24"/>
          <w:lang w:val="kk" w:eastAsia="ru-RU"/>
        </w:rPr>
        <w:t>де</w:t>
      </w:r>
      <w:r w:rsidR="00DA5A9E" w:rsidRPr="00FA1720">
        <w:rPr>
          <w:rFonts w:ascii="Times New Roman" w:eastAsia="Times New Roman" w:hAnsi="Times New Roman"/>
          <w:sz w:val="24"/>
          <w:szCs w:val="24"/>
          <w:lang w:val="kk-KZ" w:eastAsia="ru-RU"/>
        </w:rPr>
        <w:t>гі</w:t>
      </w:r>
      <w:r w:rsidRPr="00FA1720">
        <w:rPr>
          <w:rFonts w:ascii="Times New Roman" w:eastAsia="Times New Roman" w:hAnsi="Times New Roman"/>
          <w:sz w:val="24"/>
          <w:szCs w:val="24"/>
          <w:lang w:val="kk" w:eastAsia="ru-RU"/>
        </w:rPr>
        <w:t xml:space="preserve"> ми зақымданулары немесе құрысулар) және/немесе бүйрек функциясының бұзылулары бар пациенттерде жиірек байқалған.  Мұндай жағдайлар маркетингтен кейінгі кезеңде орын алған.    </w:t>
      </w:r>
    </w:p>
    <w:p w14:paraId="773FE716" w14:textId="77777777" w:rsidR="00A82E80" w:rsidRPr="00FA1720" w:rsidRDefault="006E1093" w:rsidP="00A82E80">
      <w:pPr>
        <w:spacing w:after="0" w:line="240" w:lineRule="auto"/>
        <w:jc w:val="both"/>
        <w:rPr>
          <w:rFonts w:ascii="Times New Roman" w:eastAsia="Times New Roman" w:hAnsi="Times New Roman"/>
          <w:i/>
          <w:iCs/>
          <w:sz w:val="24"/>
          <w:szCs w:val="24"/>
          <w:lang w:val="kk" w:eastAsia="ru-RU"/>
        </w:rPr>
      </w:pPr>
      <w:r w:rsidRPr="00FA1720">
        <w:rPr>
          <w:rFonts w:ascii="Times New Roman" w:eastAsia="Times New Roman" w:hAnsi="Times New Roman"/>
          <w:i/>
          <w:iCs/>
          <w:sz w:val="24"/>
          <w:szCs w:val="24"/>
          <w:lang w:val="kk" w:eastAsia="ru-RU"/>
        </w:rPr>
        <w:t>Энцефалопатия</w:t>
      </w:r>
    </w:p>
    <w:p w14:paraId="69914102" w14:textId="77777777" w:rsidR="00A82E80"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Эртапенемді қолданған кезде энцефалопатия жағдайлары туралы хабарланды (4.8 бөлімін қараңыз). Егер эртапенем туындатқан энцефалопатияға күмән болса (мысалы, миоклонус, құрысулар, психикалық статустың өзгеруі, сана деңгейінің төмендеуі), эртапенемді тоқтату туралы мәселені қарастыру керек. Бүйрек жеткіліксіздігі бар пациенттерде эртапенем индукциялаған энцефалопатияның даму қаупі жоғары және сауығу ұзаққа созылуы мүмкін.</w:t>
      </w:r>
    </w:p>
    <w:p w14:paraId="0477DA0C" w14:textId="77777777" w:rsidR="00216637" w:rsidRPr="00FA1720" w:rsidRDefault="006E1093" w:rsidP="00216637">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Вальпрой қышқылымен бір мезгілде қолдану</w:t>
      </w:r>
    </w:p>
    <w:p w14:paraId="04F4BC8E" w14:textId="77777777" w:rsidR="00216637"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Эртапенемді және вальпрой қышқылын/натрий вальпроатын бір мезгілде қолдануға болмайды (4.5 бөлімін қараңыз).  </w:t>
      </w:r>
    </w:p>
    <w:p w14:paraId="3BF23DEC" w14:textId="77777777" w:rsidR="00216637" w:rsidRPr="00FA1720" w:rsidRDefault="006E1093" w:rsidP="00216637">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 xml:space="preserve">Субоптимальді әсері    </w:t>
      </w:r>
    </w:p>
    <w:p w14:paraId="573E5243" w14:textId="77777777" w:rsidR="00216637"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Қолда бар деректерден, 4 сағаттан асатын хирургиялық араласулардың кейбір жағдайларында пациенттер эртапенемнің жеткіліксіз концентрациясының әсеріне ұшырауы мүмкін, демек емдеудің ықтимал тиімсіздігіне де ұшырауы мүмкін.  Сондықтан мұндай әдеттегінден тыс жағдайларда сақ болған жөн.      </w:t>
      </w:r>
    </w:p>
    <w:p w14:paraId="0CE6B1C7" w14:textId="77777777" w:rsidR="00216637" w:rsidRPr="00FA1720" w:rsidRDefault="006E1093" w:rsidP="00216637">
      <w:pPr>
        <w:spacing w:after="0" w:line="240" w:lineRule="auto"/>
        <w:jc w:val="both"/>
        <w:rPr>
          <w:rFonts w:ascii="Times New Roman" w:eastAsia="Times New Roman" w:hAnsi="Times New Roman"/>
          <w:i/>
          <w:iCs/>
          <w:sz w:val="24"/>
          <w:szCs w:val="24"/>
          <w:lang w:val="kk" w:eastAsia="ru-RU"/>
        </w:rPr>
      </w:pPr>
      <w:r w:rsidRPr="00FA1720">
        <w:rPr>
          <w:rFonts w:ascii="Times New Roman" w:eastAsia="Times New Roman" w:hAnsi="Times New Roman"/>
          <w:i/>
          <w:iCs/>
          <w:sz w:val="24"/>
          <w:szCs w:val="24"/>
          <w:lang w:val="kk" w:eastAsia="ru-RU"/>
        </w:rPr>
        <w:t>Пациенттердің белгілі бір топтарында пайдалануға нұсқаулар</w:t>
      </w:r>
    </w:p>
    <w:p w14:paraId="093EE62E" w14:textId="77777777" w:rsidR="00880060" w:rsidRPr="00FA1720" w:rsidRDefault="006E1093" w:rsidP="00216637">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Эртапенемді ауыр инфекцияларды емдеуде қолдану тәжірибесі шектеулі. Ауруханадан тыс пневмонияны емдеудің клиникалық зерттеулерінде эртапенем қабылдаған бағаланатын ересек пациенттердің 25% - ында аурудың ауыр ағымы байқалды (пневмонияның ауырлық дәрежесі&gt; III). Эртапенем қабылдаған, бағаланатын ересек пациенттердің 26% - ында жедел гинекологиялық инфекцияларды емдегенде клиникалық зерттеуде аурудың ауыр ағымы байқалды (температурасы ≥ 39°C және/немесе бактериемия); 10 пациентте бактериемия байқалды. Құрсақішілік инфекцияларды емдегенде клиникалық зерттеуде эртапенем қабылдаған бағаланатын пациенттердің 30% - ында жайылған перитонит болды және 39% - да асқазанды, он екі елі ішекті, жіңішке ішекті, жуан ішекті және өтқалтаны қоса, аппендикстен басқа аймақтарды зақымдайтын инфекциялар байқалды; APACHE II ≥ 15 бағалауы бар зерттеуге бағаланатын пациенттердің шектеулі саны енгізілді, оларда тиімділігі анықталған жоқ.</w:t>
      </w:r>
    </w:p>
    <w:p w14:paraId="4D111FBE" w14:textId="77777777" w:rsidR="00D37DEF" w:rsidRPr="00FA1720" w:rsidRDefault="006E1093" w:rsidP="00D37D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Эртапенемнің пенициллинге төзімді </w:t>
      </w:r>
      <w:r w:rsidRPr="00FA1720">
        <w:rPr>
          <w:rFonts w:ascii="Times New Roman" w:eastAsia="Times New Roman" w:hAnsi="Times New Roman"/>
          <w:i/>
          <w:sz w:val="24"/>
          <w:szCs w:val="24"/>
          <w:lang w:val="kk" w:eastAsia="ru-RU"/>
        </w:rPr>
        <w:t>Streptococcus pneumoniae</w:t>
      </w:r>
      <w:r w:rsidRPr="00FA1720">
        <w:rPr>
          <w:rFonts w:ascii="Times New Roman" w:eastAsia="Times New Roman" w:hAnsi="Times New Roman"/>
          <w:sz w:val="24"/>
          <w:szCs w:val="24"/>
          <w:lang w:val="kk" w:eastAsia="ru-RU"/>
        </w:rPr>
        <w:t xml:space="preserve"> туындатқан ауруханадан тыс пневмонияны емдеудегі және </w:t>
      </w:r>
      <w:r w:rsidR="00DA5A9E" w:rsidRPr="00FA1720">
        <w:rPr>
          <w:rFonts w:ascii="Times New Roman" w:eastAsia="Times New Roman" w:hAnsi="Times New Roman"/>
          <w:sz w:val="24"/>
          <w:szCs w:val="24"/>
          <w:lang w:val="kk" w:eastAsia="ru-RU"/>
        </w:rPr>
        <w:t>остеомиелит</w:t>
      </w:r>
      <w:r w:rsidRPr="00FA1720">
        <w:rPr>
          <w:rFonts w:ascii="Times New Roman" w:eastAsia="Times New Roman" w:hAnsi="Times New Roman"/>
          <w:sz w:val="24"/>
          <w:szCs w:val="24"/>
          <w:lang w:val="kk" w:eastAsia="ru-RU"/>
        </w:rPr>
        <w:t xml:space="preserve"> </w:t>
      </w:r>
      <w:r w:rsidR="00DA5A9E" w:rsidRPr="00FA1720">
        <w:rPr>
          <w:rFonts w:ascii="Times New Roman" w:eastAsia="Times New Roman" w:hAnsi="Times New Roman"/>
          <w:sz w:val="24"/>
          <w:szCs w:val="24"/>
          <w:lang w:val="kk" w:eastAsia="ru-RU"/>
        </w:rPr>
        <w:t xml:space="preserve">қатар жүретін </w:t>
      </w:r>
      <w:r w:rsidRPr="00FA1720">
        <w:rPr>
          <w:rFonts w:ascii="Times New Roman" w:eastAsia="Times New Roman" w:hAnsi="Times New Roman"/>
          <w:sz w:val="24"/>
          <w:szCs w:val="24"/>
          <w:lang w:val="kk" w:eastAsia="ru-RU"/>
        </w:rPr>
        <w:t xml:space="preserve">диабеттік </w:t>
      </w:r>
      <w:r w:rsidR="00DA5A9E" w:rsidRPr="00FA1720">
        <w:rPr>
          <w:rFonts w:ascii="Times New Roman" w:eastAsia="Times New Roman" w:hAnsi="Times New Roman"/>
          <w:sz w:val="24"/>
          <w:szCs w:val="24"/>
          <w:lang w:val="kk-KZ" w:eastAsia="ru-RU"/>
        </w:rPr>
        <w:t>табан</w:t>
      </w:r>
      <w:r w:rsidR="00DA5A9E" w:rsidRPr="00FA1720">
        <w:rPr>
          <w:rFonts w:ascii="Times New Roman" w:eastAsia="Times New Roman" w:hAnsi="Times New Roman"/>
          <w:sz w:val="24"/>
          <w:szCs w:val="24"/>
          <w:lang w:val="kk" w:eastAsia="ru-RU"/>
        </w:rPr>
        <w:t xml:space="preserve"> синдромында</w:t>
      </w:r>
      <w:r w:rsidRPr="00FA1720">
        <w:rPr>
          <w:rFonts w:ascii="Times New Roman" w:eastAsia="Times New Roman" w:hAnsi="Times New Roman"/>
          <w:sz w:val="24"/>
          <w:szCs w:val="24"/>
          <w:lang w:val="kk" w:eastAsia="ru-RU"/>
        </w:rPr>
        <w:t xml:space="preserve"> инфекцияны емдеудегі тиімділігі анықталған жоқ. </w:t>
      </w:r>
    </w:p>
    <w:p w14:paraId="24FB9C3C" w14:textId="77777777" w:rsidR="00D37DEF" w:rsidRPr="00FA1720" w:rsidRDefault="006E1093" w:rsidP="00D37DEF">
      <w:pPr>
        <w:spacing w:after="0" w:line="240" w:lineRule="auto"/>
        <w:jc w:val="both"/>
        <w:rPr>
          <w:rFonts w:ascii="Times New Roman" w:eastAsia="Times New Roman" w:hAnsi="Times New Roman"/>
          <w:sz w:val="24"/>
          <w:szCs w:val="24"/>
          <w:lang w:val="kk" w:eastAsia="ru-RU"/>
        </w:rPr>
      </w:pPr>
      <w:r w:rsidRPr="00FA1720">
        <w:rPr>
          <w:rFonts w:ascii="Times New Roman" w:eastAsia="Times New Roman" w:hAnsi="Times New Roman"/>
          <w:sz w:val="24"/>
          <w:szCs w:val="24"/>
          <w:lang w:val="kk" w:eastAsia="ru-RU"/>
        </w:rPr>
        <w:t xml:space="preserve">2 жасқа дейінгі балаларда эртапенемді қолданудың салыстырмалы түрде аз тәжірибесі бар. Бұл топта инфекция жұқтырған микроорганизмнің (дердің) эртапенемге </w:t>
      </w:r>
      <w:r w:rsidRPr="00FA1720">
        <w:rPr>
          <w:rFonts w:ascii="Times New Roman" w:eastAsia="Times New Roman" w:hAnsi="Times New Roman"/>
          <w:sz w:val="24"/>
          <w:szCs w:val="24"/>
          <w:lang w:val="kk" w:eastAsia="ru-RU"/>
        </w:rPr>
        <w:lastRenderedPageBreak/>
        <w:t>сезімталдығын анықтауға ерекше назар аудару керек. Қазіргі уақытта 3 айдан кіші жастағы балаларда қолдану қауіпсіздігі бойынша деректер жоқ.</w:t>
      </w:r>
    </w:p>
    <w:p w14:paraId="63A565F6" w14:textId="77777777" w:rsidR="00D37DEF" w:rsidRPr="00FA1720" w:rsidRDefault="006E1093" w:rsidP="00D37DEF">
      <w:pPr>
        <w:spacing w:after="0" w:line="240" w:lineRule="auto"/>
        <w:jc w:val="both"/>
        <w:rPr>
          <w:rFonts w:ascii="Times New Roman" w:eastAsia="Times New Roman" w:hAnsi="Times New Roman"/>
          <w:i/>
          <w:sz w:val="24"/>
          <w:szCs w:val="24"/>
          <w:lang w:val="kk" w:eastAsia="ru-RU"/>
        </w:rPr>
      </w:pPr>
      <w:r w:rsidRPr="00FA1720">
        <w:rPr>
          <w:rFonts w:ascii="Times New Roman" w:eastAsia="Times New Roman" w:hAnsi="Times New Roman"/>
          <w:i/>
          <w:sz w:val="24"/>
          <w:szCs w:val="24"/>
          <w:lang w:val="kk" w:eastAsia="ru-RU"/>
        </w:rPr>
        <w:t>Қосымша заттар</w:t>
      </w:r>
    </w:p>
    <w:bookmarkEnd w:id="13"/>
    <w:p w14:paraId="5B458919" w14:textId="77777777" w:rsidR="000A15B0" w:rsidRPr="00FA1720" w:rsidRDefault="006E1093" w:rsidP="0078568D">
      <w:pPr>
        <w:spacing w:after="0" w:line="240" w:lineRule="auto"/>
        <w:jc w:val="both"/>
        <w:rPr>
          <w:rFonts w:ascii="Times New Roman" w:eastAsia="Times New Roman" w:hAnsi="Times New Roman"/>
          <w:bCs/>
          <w:iCs/>
          <w:sz w:val="24"/>
          <w:szCs w:val="24"/>
          <w:lang w:val="kk" w:eastAsia="ru-RU"/>
        </w:rPr>
      </w:pPr>
      <w:r w:rsidRPr="00FA1720">
        <w:rPr>
          <w:rFonts w:ascii="Times New Roman" w:eastAsia="Times New Roman" w:hAnsi="Times New Roman"/>
          <w:bCs/>
          <w:iCs/>
          <w:sz w:val="24"/>
          <w:szCs w:val="24"/>
          <w:lang w:val="kk" w:eastAsia="ru-RU"/>
        </w:rPr>
        <w:t>Бұл дәрілік заттың құрамында 1,0 г дозаға шаққанда шамамен 137 мг натрий бар, бұл ересек адам үшін ДДҰ ұсынған ең жоғарғы тәуліктік 2 г натрийдің 6,85% құрайды.</w:t>
      </w:r>
    </w:p>
    <w:p w14:paraId="15A97228" w14:textId="77777777" w:rsidR="00D33488" w:rsidRPr="00FA1720" w:rsidRDefault="00D33488" w:rsidP="0078568D">
      <w:pPr>
        <w:spacing w:after="0" w:line="240" w:lineRule="auto"/>
        <w:jc w:val="both"/>
        <w:rPr>
          <w:rFonts w:ascii="Times New Roman" w:eastAsia="Times New Roman" w:hAnsi="Times New Roman"/>
          <w:bCs/>
          <w:iCs/>
          <w:sz w:val="24"/>
          <w:szCs w:val="24"/>
          <w:lang w:val="kk" w:eastAsia="ru-RU"/>
        </w:rPr>
      </w:pPr>
    </w:p>
    <w:p w14:paraId="208D157E" w14:textId="77777777" w:rsidR="007D0E84" w:rsidRPr="00FA1720" w:rsidRDefault="006E1093" w:rsidP="0078568D">
      <w:pPr>
        <w:spacing w:after="0" w:line="240" w:lineRule="auto"/>
        <w:jc w:val="both"/>
        <w:rPr>
          <w:rFonts w:ascii="Times New Roman" w:eastAsia="Times New Roman" w:hAnsi="Times New Roman"/>
          <w:b/>
          <w:sz w:val="24"/>
          <w:szCs w:val="24"/>
          <w:lang w:val="kk" w:eastAsia="ru-RU"/>
        </w:rPr>
      </w:pPr>
      <w:r w:rsidRPr="00FA1720">
        <w:rPr>
          <w:rFonts w:ascii="Times New Roman" w:eastAsia="Times New Roman" w:hAnsi="Times New Roman"/>
          <w:b/>
          <w:sz w:val="24"/>
          <w:szCs w:val="24"/>
          <w:lang w:val="kk" w:eastAsia="ru-RU"/>
        </w:rPr>
        <w:t>4.5 Басқа дәрілік препараттармен өзара әрекеттесуі және өзара әрекеттесудің басқа түрлері</w:t>
      </w:r>
    </w:p>
    <w:p w14:paraId="5F7E35A6" w14:textId="77777777" w:rsidR="00D37DEF" w:rsidRPr="00FA1720" w:rsidRDefault="006E1093" w:rsidP="00D37DEF">
      <w:pPr>
        <w:spacing w:after="0" w:line="240" w:lineRule="auto"/>
        <w:jc w:val="both"/>
        <w:rPr>
          <w:rFonts w:ascii="Times New Roman" w:hAnsi="Times New Roman"/>
          <w:color w:val="000000"/>
          <w:sz w:val="24"/>
          <w:szCs w:val="24"/>
          <w:lang w:val="kk"/>
        </w:rPr>
      </w:pPr>
      <w:bookmarkStart w:id="14" w:name="_Hlk84420649"/>
      <w:r w:rsidRPr="00FA1720">
        <w:rPr>
          <w:rFonts w:ascii="Times New Roman" w:hAnsi="Times New Roman"/>
          <w:color w:val="000000"/>
          <w:sz w:val="24"/>
          <w:szCs w:val="24"/>
          <w:lang w:val="kk"/>
        </w:rPr>
        <w:t xml:space="preserve">Дәрілік заттардың Р-гликопротеин-негізделген клиренс немесе CYP-негізделген клиренсін тежеуге байланысты өзара әрекеттесулер ықтималдылығы аз (5.2 бөлімін қараңыз).     </w:t>
      </w:r>
    </w:p>
    <w:p w14:paraId="07DD07F6" w14:textId="77777777" w:rsidR="00CE7F7F" w:rsidRPr="00FA1720" w:rsidRDefault="006E1093" w:rsidP="00D37DEF">
      <w:pPr>
        <w:spacing w:after="0" w:line="240" w:lineRule="auto"/>
        <w:jc w:val="both"/>
        <w:rPr>
          <w:rFonts w:ascii="Times New Roman" w:hAnsi="Times New Roman"/>
          <w:color w:val="000000"/>
          <w:sz w:val="24"/>
          <w:szCs w:val="24"/>
          <w:lang w:val="kk"/>
        </w:rPr>
      </w:pPr>
      <w:r w:rsidRPr="00FA1720">
        <w:rPr>
          <w:rFonts w:ascii="Times New Roman" w:hAnsi="Times New Roman"/>
          <w:color w:val="000000"/>
          <w:sz w:val="24"/>
          <w:szCs w:val="24"/>
          <w:lang w:val="kk"/>
        </w:rPr>
        <w:t>Вальпрой қышқылын </w:t>
      </w:r>
      <w:r w:rsidR="00E85026" w:rsidRPr="00FA1720">
        <w:rPr>
          <w:rFonts w:ascii="Times New Roman" w:hAnsi="Times New Roman"/>
          <w:color w:val="000000"/>
          <w:sz w:val="24"/>
          <w:szCs w:val="24"/>
          <w:lang w:val="kk-KZ"/>
        </w:rPr>
        <w:t xml:space="preserve">және </w:t>
      </w:r>
      <w:r w:rsidRPr="00FA1720">
        <w:rPr>
          <w:rFonts w:ascii="Times New Roman" w:hAnsi="Times New Roman"/>
          <w:color w:val="000000"/>
          <w:sz w:val="24"/>
          <w:szCs w:val="24"/>
          <w:lang w:val="kk"/>
        </w:rPr>
        <w:t>карбапенем қатарының препараттарын эртапенеммен бір</w:t>
      </w:r>
      <w:r w:rsidR="00E85026" w:rsidRPr="00FA1720">
        <w:rPr>
          <w:rFonts w:ascii="Times New Roman" w:hAnsi="Times New Roman"/>
          <w:color w:val="000000"/>
          <w:sz w:val="24"/>
          <w:szCs w:val="24"/>
          <w:lang w:val="kk-KZ"/>
        </w:rPr>
        <w:t xml:space="preserve">ге </w:t>
      </w:r>
      <w:r w:rsidRPr="00FA1720">
        <w:rPr>
          <w:rFonts w:ascii="Times New Roman" w:hAnsi="Times New Roman"/>
          <w:color w:val="000000"/>
          <w:sz w:val="24"/>
          <w:szCs w:val="24"/>
          <w:lang w:val="kk"/>
        </w:rPr>
        <w:t xml:space="preserve"> енгізгенде вальпрой қышқылының деңгейі емдік диапазоннан төмен </w:t>
      </w:r>
      <w:r w:rsidR="00E85026" w:rsidRPr="00FA1720">
        <w:rPr>
          <w:rFonts w:ascii="Times New Roman" w:hAnsi="Times New Roman"/>
          <w:color w:val="000000"/>
          <w:sz w:val="24"/>
          <w:szCs w:val="24"/>
          <w:lang w:val="kk-KZ"/>
        </w:rPr>
        <w:t>түск</w:t>
      </w:r>
      <w:r w:rsidRPr="00FA1720">
        <w:rPr>
          <w:rFonts w:ascii="Times New Roman" w:hAnsi="Times New Roman"/>
          <w:color w:val="000000"/>
          <w:sz w:val="24"/>
          <w:szCs w:val="24"/>
          <w:lang w:val="kk"/>
        </w:rPr>
        <w:t>ен</w:t>
      </w:r>
      <w:r w:rsidR="00E85026" w:rsidRPr="00FA1720">
        <w:rPr>
          <w:rFonts w:ascii="Times New Roman" w:hAnsi="Times New Roman"/>
          <w:color w:val="000000"/>
          <w:sz w:val="24"/>
          <w:szCs w:val="24"/>
          <w:lang w:val="kk-KZ"/>
        </w:rPr>
        <w:t>діг</w:t>
      </w:r>
      <w:r w:rsidRPr="00FA1720">
        <w:rPr>
          <w:rFonts w:ascii="Times New Roman" w:hAnsi="Times New Roman"/>
          <w:color w:val="000000"/>
          <w:sz w:val="24"/>
          <w:szCs w:val="24"/>
          <w:lang w:val="kk"/>
        </w:rPr>
        <w:t>і туралы  хабарланған. Вальпрой қышқылы деңгейінің төмендеуі құрысуларды талапқа сай емес бақылауға әкеп соғуы мүмкін, сондықтан эртапенем мен вальпрой қышқылын/натрий вальпроатын бір мезгілде қолдануға болмайды, мұндай жағдайларда бактерияға қарсы немесе құрысуға қарсы баламалы емді қолдану мүмкіндігін қарастыру керек.</w:t>
      </w:r>
    </w:p>
    <w:bookmarkEnd w:id="14"/>
    <w:p w14:paraId="45871600" w14:textId="77777777" w:rsidR="00D37DEF" w:rsidRPr="00FA1720" w:rsidRDefault="00D37DEF" w:rsidP="00D37DEF">
      <w:pPr>
        <w:spacing w:after="0" w:line="240" w:lineRule="auto"/>
        <w:jc w:val="both"/>
        <w:rPr>
          <w:rFonts w:ascii="Times New Roman" w:eastAsia="Times New Roman" w:hAnsi="Times New Roman"/>
          <w:b/>
          <w:sz w:val="24"/>
          <w:szCs w:val="24"/>
          <w:lang w:val="kk" w:eastAsia="ru-RU"/>
        </w:rPr>
      </w:pPr>
    </w:p>
    <w:p w14:paraId="6A63C93A" w14:textId="77777777" w:rsidR="00B05BD1" w:rsidRPr="00FA1720" w:rsidRDefault="006E1093" w:rsidP="0078568D">
      <w:pPr>
        <w:spacing w:after="0" w:line="240" w:lineRule="auto"/>
        <w:jc w:val="both"/>
        <w:rPr>
          <w:rFonts w:ascii="Times New Roman" w:eastAsia="Times New Roman" w:hAnsi="Times New Roman"/>
          <w:b/>
          <w:sz w:val="24"/>
          <w:szCs w:val="24"/>
          <w:lang w:val="kk" w:eastAsia="ru-RU"/>
        </w:rPr>
      </w:pPr>
      <w:r w:rsidRPr="00FA1720">
        <w:rPr>
          <w:rFonts w:ascii="Times New Roman" w:eastAsia="Times New Roman" w:hAnsi="Times New Roman"/>
          <w:b/>
          <w:sz w:val="24"/>
          <w:szCs w:val="24"/>
          <w:lang w:val="kk" w:eastAsia="ru-RU"/>
        </w:rPr>
        <w:t>4.6 Фертильділік, жүктілік және лактация.</w:t>
      </w:r>
    </w:p>
    <w:p w14:paraId="112B9E00" w14:textId="77777777" w:rsidR="00B05BD1" w:rsidRPr="00FA1720" w:rsidRDefault="006E1093" w:rsidP="0078568D">
      <w:pPr>
        <w:spacing w:after="0" w:line="240" w:lineRule="auto"/>
        <w:jc w:val="both"/>
        <w:rPr>
          <w:rFonts w:ascii="Times New Roman" w:hAnsi="Times New Roman"/>
          <w:i/>
          <w:color w:val="000000"/>
          <w:sz w:val="24"/>
          <w:szCs w:val="24"/>
          <w:lang w:val="kk"/>
        </w:rPr>
      </w:pPr>
      <w:r w:rsidRPr="00FA1720">
        <w:rPr>
          <w:rFonts w:ascii="Times New Roman" w:hAnsi="Times New Roman"/>
          <w:i/>
          <w:color w:val="000000"/>
          <w:sz w:val="24"/>
          <w:szCs w:val="24"/>
          <w:lang w:val="kk"/>
        </w:rPr>
        <w:t>Жүктілік</w:t>
      </w:r>
    </w:p>
    <w:p w14:paraId="51591701" w14:textId="77777777" w:rsidR="00742BD4" w:rsidRPr="00FA1720" w:rsidRDefault="006E1093" w:rsidP="0078568D">
      <w:pPr>
        <w:spacing w:after="0" w:line="240" w:lineRule="auto"/>
        <w:jc w:val="both"/>
        <w:rPr>
          <w:rFonts w:ascii="Times New Roman" w:hAnsi="Times New Roman"/>
          <w:iCs/>
          <w:color w:val="000000"/>
          <w:sz w:val="24"/>
          <w:szCs w:val="24"/>
          <w:lang w:val="kk"/>
        </w:rPr>
      </w:pPr>
      <w:bookmarkStart w:id="15" w:name="_Hlk84420709"/>
      <w:r w:rsidRPr="00FA1720">
        <w:rPr>
          <w:rFonts w:ascii="Times New Roman" w:hAnsi="Times New Roman"/>
          <w:iCs/>
          <w:color w:val="000000" w:themeColor="text1"/>
          <w:sz w:val="24"/>
          <w:szCs w:val="24"/>
          <w:lang w:val="kk"/>
        </w:rPr>
        <w:t xml:space="preserve">Жүкті әйелдерге талапқа сай және жақсы бақыланатын зерттеулер жүргізілген жоқ. Жануарларға жүргізілген зерттеу жүктілікке, эмбриондық дамуға, босануға немесе босанғаннан кейінгі дамуға тікелей немесе жанама зиянды әсерін көрсетпейді.  Алайда эртапенемді жүктілік кезінде, егер ықтимал пайдасы бала үшін ықтимал қаупінен аспаса қолдануға болмайды.  </w:t>
      </w:r>
    </w:p>
    <w:bookmarkEnd w:id="15"/>
    <w:p w14:paraId="61D45342" w14:textId="77777777" w:rsidR="00B05BD1" w:rsidRPr="00FA1720" w:rsidRDefault="006E1093" w:rsidP="0078568D">
      <w:pPr>
        <w:spacing w:after="0" w:line="240" w:lineRule="auto"/>
        <w:jc w:val="both"/>
        <w:rPr>
          <w:rFonts w:ascii="Times New Roman" w:hAnsi="Times New Roman"/>
          <w:i/>
          <w:color w:val="000000"/>
          <w:sz w:val="24"/>
          <w:szCs w:val="24"/>
          <w:lang w:val="kk"/>
        </w:rPr>
      </w:pPr>
      <w:r w:rsidRPr="00FA1720">
        <w:rPr>
          <w:rFonts w:ascii="Times New Roman" w:hAnsi="Times New Roman"/>
          <w:i/>
          <w:color w:val="000000"/>
          <w:sz w:val="24"/>
          <w:szCs w:val="24"/>
          <w:lang w:val="kk"/>
        </w:rPr>
        <w:t>Бала емізу</w:t>
      </w:r>
    </w:p>
    <w:p w14:paraId="298AF946" w14:textId="77777777" w:rsidR="00742BD4" w:rsidRPr="00FA1720" w:rsidRDefault="006E1093" w:rsidP="0078568D">
      <w:pPr>
        <w:spacing w:after="0" w:line="240" w:lineRule="auto"/>
        <w:jc w:val="both"/>
        <w:rPr>
          <w:rFonts w:ascii="Times New Roman" w:hAnsi="Times New Roman"/>
          <w:iCs/>
          <w:color w:val="000000"/>
          <w:sz w:val="24"/>
          <w:szCs w:val="24"/>
          <w:lang w:val="kk"/>
        </w:rPr>
      </w:pPr>
      <w:bookmarkStart w:id="16" w:name="_Hlk84420715"/>
      <w:r w:rsidRPr="00FA1720">
        <w:rPr>
          <w:rFonts w:ascii="Times New Roman" w:hAnsi="Times New Roman"/>
          <w:iCs/>
          <w:color w:val="000000"/>
          <w:sz w:val="24"/>
          <w:szCs w:val="24"/>
          <w:lang w:val="kk"/>
        </w:rPr>
        <w:t xml:space="preserve">Эртапенем адамның емшек сүтімен бірге бөлініп шығады.  Балада жағымсыз реакциялар дамуы мүмкіндігіне орай, эртапенемді қабылдайтын аналарға сәбилерін емізбеу қажет.   </w:t>
      </w:r>
    </w:p>
    <w:bookmarkEnd w:id="16"/>
    <w:p w14:paraId="5389B44A" w14:textId="77777777" w:rsidR="00B05BD1" w:rsidRPr="00FA1720" w:rsidRDefault="006E1093" w:rsidP="0078568D">
      <w:pPr>
        <w:spacing w:after="0" w:line="240" w:lineRule="auto"/>
        <w:jc w:val="both"/>
        <w:rPr>
          <w:rFonts w:ascii="Times New Roman" w:hAnsi="Times New Roman"/>
          <w:i/>
          <w:color w:val="000000"/>
          <w:sz w:val="24"/>
          <w:szCs w:val="24"/>
          <w:lang w:val="kk"/>
        </w:rPr>
      </w:pPr>
      <w:r w:rsidRPr="00FA1720">
        <w:rPr>
          <w:rFonts w:ascii="Times New Roman" w:hAnsi="Times New Roman"/>
          <w:i/>
          <w:color w:val="000000"/>
          <w:sz w:val="24"/>
          <w:szCs w:val="24"/>
          <w:lang w:val="kk"/>
        </w:rPr>
        <w:t>Фертильділік</w:t>
      </w:r>
    </w:p>
    <w:p w14:paraId="64D66E1F" w14:textId="77777777" w:rsidR="0078568D" w:rsidRPr="00FA1720" w:rsidRDefault="006E1093" w:rsidP="0078568D">
      <w:pPr>
        <w:spacing w:after="0" w:line="240" w:lineRule="auto"/>
        <w:jc w:val="both"/>
        <w:rPr>
          <w:rFonts w:ascii="Times New Roman" w:eastAsia="Times New Roman" w:hAnsi="Times New Roman"/>
          <w:bCs/>
          <w:sz w:val="24"/>
          <w:szCs w:val="24"/>
          <w:lang w:val="kk" w:eastAsia="ru-RU"/>
        </w:rPr>
      </w:pPr>
      <w:r w:rsidRPr="00FA1720">
        <w:rPr>
          <w:rFonts w:ascii="Times New Roman" w:eastAsia="Times New Roman" w:hAnsi="Times New Roman"/>
          <w:bCs/>
          <w:sz w:val="24"/>
          <w:szCs w:val="24"/>
          <w:lang w:val="kk" w:eastAsia="ru-RU"/>
        </w:rPr>
        <w:t xml:space="preserve">Эртапенемнің ерлер мен әйелдердің фертильділігіне әсері бойынша талапқа сай бақыланатын зерттеулер жоқ.  Клиникаға дейінгі зерттеулер фертильділікке тікелей немесе жанама зиянды әсерін көрсетпейді (5.3 бөлімін қараңыз). </w:t>
      </w:r>
    </w:p>
    <w:p w14:paraId="114B830A" w14:textId="77777777" w:rsidR="00742BD4" w:rsidRPr="00FA1720" w:rsidRDefault="00742BD4" w:rsidP="0078568D">
      <w:pPr>
        <w:spacing w:after="0" w:line="240" w:lineRule="auto"/>
        <w:jc w:val="both"/>
        <w:rPr>
          <w:rFonts w:ascii="Times New Roman" w:eastAsia="Times New Roman" w:hAnsi="Times New Roman"/>
          <w:bCs/>
          <w:sz w:val="24"/>
          <w:szCs w:val="24"/>
          <w:lang w:val="kk" w:eastAsia="ru-RU"/>
        </w:rPr>
      </w:pPr>
    </w:p>
    <w:p w14:paraId="18EEE011" w14:textId="77777777" w:rsidR="00CE7F7F" w:rsidRPr="00FA1720" w:rsidRDefault="006E1093" w:rsidP="00CE7F7F">
      <w:pPr>
        <w:spacing w:after="0" w:line="240" w:lineRule="auto"/>
        <w:jc w:val="both"/>
        <w:rPr>
          <w:b/>
          <w:i/>
          <w:sz w:val="24"/>
          <w:szCs w:val="24"/>
          <w:lang w:val="kk"/>
        </w:rPr>
      </w:pPr>
      <w:r w:rsidRPr="00FA1720">
        <w:rPr>
          <w:rFonts w:ascii="Times New Roman" w:eastAsia="Times New Roman" w:hAnsi="Times New Roman"/>
          <w:b/>
          <w:sz w:val="24"/>
          <w:szCs w:val="24"/>
          <w:lang w:val="kk" w:eastAsia="ru-RU"/>
        </w:rPr>
        <w:t xml:space="preserve">4.7 Көлік құралдарын және қауіптілігі зор механизмдерді басқару қабілетіне әсері </w:t>
      </w:r>
      <w:bookmarkStart w:id="17" w:name="2175220282"/>
    </w:p>
    <w:p w14:paraId="1F169FF4" w14:textId="77777777" w:rsidR="00641B65" w:rsidRPr="00FA1720" w:rsidRDefault="006E1093" w:rsidP="00641B65">
      <w:pPr>
        <w:spacing w:after="0" w:line="240" w:lineRule="auto"/>
        <w:jc w:val="both"/>
        <w:rPr>
          <w:rFonts w:ascii="Times New Roman" w:eastAsia="Times New Roman" w:hAnsi="Times New Roman"/>
          <w:sz w:val="24"/>
          <w:szCs w:val="24"/>
          <w:lang w:val="kk" w:eastAsia="ru-RU"/>
        </w:rPr>
      </w:pPr>
      <w:bookmarkStart w:id="18" w:name="_Hlk84420731"/>
      <w:r w:rsidRPr="00FA1720">
        <w:rPr>
          <w:rFonts w:ascii="Times New Roman" w:eastAsia="Times New Roman" w:hAnsi="Times New Roman"/>
          <w:sz w:val="24"/>
          <w:szCs w:val="24"/>
          <w:lang w:val="kk" w:eastAsia="ru-RU"/>
        </w:rPr>
        <w:t xml:space="preserve">Эртапенемнің көлік құралдарын және қауіптілігі зор механизмдерді басқару қабілетіне әсеріне зерттеулер жүргізілген жоқ. Эртапенем пациенттің көлік құралдарын және ықтимал қауіпті механизмдерді басқару қабілетіне әсер етуі мүмкін. Пациенттер эртапенемді қолданған кезде бас айналу және ұйқышылдық байқалғаны туралы хабардар болуы тиіс </w:t>
      </w:r>
      <w:bookmarkEnd w:id="18"/>
      <w:r w:rsidRPr="00FA1720">
        <w:rPr>
          <w:rFonts w:ascii="Times New Roman" w:eastAsia="Times New Roman" w:hAnsi="Times New Roman"/>
          <w:sz w:val="24"/>
          <w:szCs w:val="24"/>
          <w:lang w:val="kk" w:eastAsia="ru-RU"/>
        </w:rPr>
        <w:t>(4.8 бөлімін қараңыз).</w:t>
      </w:r>
    </w:p>
    <w:p w14:paraId="42031AD3" w14:textId="77777777" w:rsidR="002E04B7" w:rsidRPr="00FA1720" w:rsidRDefault="002E04B7" w:rsidP="0078568D">
      <w:pPr>
        <w:spacing w:after="0" w:line="240" w:lineRule="auto"/>
        <w:jc w:val="both"/>
        <w:rPr>
          <w:rFonts w:ascii="Times New Roman" w:eastAsia="Times New Roman" w:hAnsi="Times New Roman"/>
          <w:b/>
          <w:sz w:val="24"/>
          <w:szCs w:val="24"/>
          <w:lang w:val="kk" w:eastAsia="ru-RU"/>
        </w:rPr>
      </w:pPr>
    </w:p>
    <w:p w14:paraId="0C28D990" w14:textId="77777777" w:rsidR="009D67EC" w:rsidRPr="00FA1720" w:rsidRDefault="006E1093" w:rsidP="0078568D">
      <w:pPr>
        <w:spacing w:after="0" w:line="240" w:lineRule="auto"/>
        <w:jc w:val="both"/>
        <w:rPr>
          <w:rFonts w:ascii="Times New Roman" w:hAnsi="Times New Roman"/>
          <w:color w:val="000000"/>
          <w:sz w:val="24"/>
          <w:szCs w:val="24"/>
          <w:lang w:val="kk"/>
        </w:rPr>
      </w:pPr>
      <w:r w:rsidRPr="00FA1720">
        <w:rPr>
          <w:rFonts w:ascii="Times New Roman" w:eastAsia="Times New Roman" w:hAnsi="Times New Roman"/>
          <w:b/>
          <w:sz w:val="24"/>
          <w:szCs w:val="24"/>
          <w:lang w:val="kk" w:eastAsia="ru-RU"/>
        </w:rPr>
        <w:t>4.8 Жағымсыз реакциялар</w:t>
      </w:r>
      <w:bookmarkEnd w:id="17"/>
    </w:p>
    <w:p w14:paraId="162F12AD" w14:textId="77777777" w:rsidR="00014E68" w:rsidRPr="00FA1720" w:rsidRDefault="006E1093" w:rsidP="00014E68">
      <w:pPr>
        <w:spacing w:after="0" w:line="240" w:lineRule="auto"/>
        <w:jc w:val="both"/>
        <w:rPr>
          <w:rFonts w:ascii="Times New Roman" w:hAnsi="Times New Roman"/>
          <w:i/>
          <w:iCs/>
          <w:sz w:val="24"/>
          <w:szCs w:val="24"/>
          <w:lang w:val="kk"/>
        </w:rPr>
      </w:pPr>
      <w:r w:rsidRPr="00FA1720">
        <w:rPr>
          <w:rFonts w:ascii="Times New Roman" w:hAnsi="Times New Roman"/>
          <w:i/>
          <w:iCs/>
          <w:sz w:val="24"/>
          <w:szCs w:val="24"/>
          <w:lang w:val="kk"/>
        </w:rPr>
        <w:t xml:space="preserve">Қауіпсіздік бейіні туралы түйіндеме   </w:t>
      </w:r>
    </w:p>
    <w:p w14:paraId="26EC3484" w14:textId="77777777" w:rsidR="00014E68" w:rsidRPr="00FA1720" w:rsidRDefault="006E1093" w:rsidP="00014E68">
      <w:pPr>
        <w:spacing w:after="0" w:line="240" w:lineRule="auto"/>
        <w:jc w:val="both"/>
        <w:rPr>
          <w:rFonts w:ascii="Times New Roman" w:hAnsi="Times New Roman"/>
          <w:sz w:val="24"/>
          <w:szCs w:val="24"/>
          <w:lang w:val="kk"/>
        </w:rPr>
      </w:pPr>
      <w:r w:rsidRPr="00FA1720">
        <w:rPr>
          <w:rFonts w:ascii="Times New Roman" w:hAnsi="Times New Roman"/>
          <w:i/>
          <w:iCs/>
          <w:sz w:val="24"/>
          <w:szCs w:val="24"/>
          <w:lang w:val="kk"/>
        </w:rPr>
        <w:t>Ересектер</w:t>
      </w:r>
    </w:p>
    <w:p w14:paraId="4EA7723C" w14:textId="77777777" w:rsidR="00014E68" w:rsidRPr="00FA1720" w:rsidRDefault="006E1093" w:rsidP="00014E68">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Клиникалық зерттеулерде эртапенемді қабылдаған   пациенттердің  жалпы саны 2200-ден көпті құрады, оның 2150-ден астамы эртапенемді 1 г дозада қабылдаған. Жағымсыз реакциялар (яғни, зерттеушінің пікірінше, дәрілік препаратпен байланысуы ықтимал немесе анықталған ретінде бағаланған) эртапенемді қабылдаған шамамен 20% пациент тіркелген.  1,3% пациентте жағымсыз реакцияларға байланысты емдеу тоқтатылған. Клиникалық зерттеуде тағы 476 пациент колоректальді операциядан кейінгі </w:t>
      </w:r>
      <w:r w:rsidRPr="00FA1720">
        <w:rPr>
          <w:rFonts w:ascii="Times New Roman" w:hAnsi="Times New Roman"/>
          <w:sz w:val="24"/>
          <w:szCs w:val="24"/>
          <w:lang w:val="kk"/>
        </w:rPr>
        <w:lastRenderedPageBreak/>
        <w:t xml:space="preserve">хирургиялық инфекциялардың профилактикасы үшін операциядан бұрын 1 г бір реттік доза түрінде эртапенемді қабылдаған. </w:t>
      </w:r>
    </w:p>
    <w:p w14:paraId="08D6502D" w14:textId="77777777" w:rsidR="00014E68" w:rsidRPr="00FA1720" w:rsidRDefault="006E1093" w:rsidP="00014E68">
      <w:pPr>
        <w:spacing w:after="0" w:line="240" w:lineRule="auto"/>
        <w:jc w:val="both"/>
        <w:rPr>
          <w:rFonts w:ascii="Times New Roman" w:hAnsi="Times New Roman"/>
          <w:sz w:val="24"/>
          <w:szCs w:val="24"/>
          <w:lang w:val="kk"/>
        </w:rPr>
      </w:pPr>
      <w:bookmarkStart w:id="19" w:name="_Hlk84421001"/>
      <w:r w:rsidRPr="00FA1720">
        <w:rPr>
          <w:rFonts w:ascii="Times New Roman" w:hAnsi="Times New Roman"/>
          <w:sz w:val="24"/>
          <w:szCs w:val="24"/>
          <w:lang w:val="kk"/>
        </w:rPr>
        <w:t xml:space="preserve">Тек эртапенемді қабылдаған пациенттерде емдеу кезінде және емдеуді тоқтатқаннан кейін 14 күн бақылау кезінде хабарланған жиірек орын алған жағымсыз реакциялар диарея (4,8%), постинфузиялық веналық асқынулар (4,5%) және жүрек айну  (2,8%) болды.  </w:t>
      </w:r>
    </w:p>
    <w:p w14:paraId="20CE82CD" w14:textId="77777777" w:rsidR="00014E68" w:rsidRPr="00FA1720" w:rsidRDefault="006E1093" w:rsidP="00014E68">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Эртапенем қабылдаған пациенттерде ем</w:t>
      </w:r>
      <w:r w:rsidR="00C56117" w:rsidRPr="00FA1720">
        <w:rPr>
          <w:rFonts w:ascii="Times New Roman" w:hAnsi="Times New Roman"/>
          <w:sz w:val="24"/>
          <w:szCs w:val="24"/>
          <w:lang w:val="kk-KZ"/>
        </w:rPr>
        <w:t>деу</w:t>
      </w:r>
      <w:r w:rsidRPr="00FA1720">
        <w:rPr>
          <w:rFonts w:ascii="Times New Roman" w:hAnsi="Times New Roman"/>
          <w:sz w:val="24"/>
          <w:szCs w:val="24"/>
          <w:lang w:val="kk"/>
        </w:rPr>
        <w:t xml:space="preserve"> кезінде және емдеуді тоқтатқаннан кейін келесі 14 күн бақылау кезінде ең жиі хабарланған зертханалық  ауытқулар және олардың туындау жиілігінің тиісті көрсеткіштері АЛТ (4,6%), АСТ (4,6%), сілтілі фосфатаза белсенділігінің (3,8%) және тромбоциттер санының (3,0%) жоғарылағаны болды.</w:t>
      </w:r>
    </w:p>
    <w:p w14:paraId="2D7CABA5" w14:textId="77777777" w:rsidR="00014E68" w:rsidRPr="00FA1720" w:rsidRDefault="006E1093" w:rsidP="00014E68">
      <w:pPr>
        <w:spacing w:after="0" w:line="240" w:lineRule="auto"/>
        <w:jc w:val="both"/>
        <w:rPr>
          <w:rFonts w:ascii="Times New Roman" w:hAnsi="Times New Roman"/>
          <w:sz w:val="24"/>
          <w:szCs w:val="24"/>
          <w:lang w:val="kk"/>
        </w:rPr>
      </w:pPr>
      <w:bookmarkStart w:id="20" w:name="_Hlk84421008"/>
      <w:bookmarkEnd w:id="19"/>
      <w:r w:rsidRPr="00FA1720">
        <w:rPr>
          <w:rFonts w:ascii="Times New Roman" w:hAnsi="Times New Roman"/>
          <w:i/>
          <w:iCs/>
          <w:sz w:val="24"/>
          <w:szCs w:val="24"/>
          <w:lang w:val="kk"/>
        </w:rPr>
        <w:t>Балалар (3 айдан 17 жасқа дейін)</w:t>
      </w:r>
    </w:p>
    <w:bookmarkEnd w:id="20"/>
    <w:p w14:paraId="22D1A31F" w14:textId="77777777" w:rsidR="00014E68" w:rsidRPr="00FA1720" w:rsidRDefault="006E1093" w:rsidP="00014E68">
      <w:pPr>
        <w:spacing w:after="0" w:line="240" w:lineRule="auto"/>
        <w:jc w:val="both"/>
        <w:rPr>
          <w:rFonts w:ascii="Times New Roman" w:hAnsi="Times New Roman"/>
          <w:sz w:val="24"/>
          <w:szCs w:val="24"/>
          <w:lang w:val="kk-KZ"/>
        </w:rPr>
      </w:pPr>
      <w:r w:rsidRPr="00FA1720">
        <w:rPr>
          <w:rFonts w:ascii="Times New Roman" w:hAnsi="Times New Roman"/>
          <w:sz w:val="24"/>
          <w:szCs w:val="24"/>
          <w:lang w:val="kk"/>
        </w:rPr>
        <w:t>Клиникалық зерттеулерде эртапенемді қабылдаған пациенттердің жалпы саны 384 құрады.  Эртапенемнің жалпы қауіпсіздік бейіні ересек пациенттердегі бейінмен салыстырылмалы болады. Жағымсыз реакциялар (яғни, зерттеушінің пікірінше, дәрілік препаратпен ықтимал немесе анық байланысты деп бағаланған) эртапенем қабылдаған пациенттердің шамамен 20,8% - ында тіркелген. Пациенттердің 0,5%-ында жағымсыз реакцияларға байланысты емдеу тоқтатылды.</w:t>
      </w:r>
      <w:r w:rsidR="00C56117" w:rsidRPr="00FA1720">
        <w:rPr>
          <w:rFonts w:ascii="Times New Roman" w:hAnsi="Times New Roman"/>
          <w:sz w:val="24"/>
          <w:szCs w:val="24"/>
          <w:lang w:val="kk-KZ"/>
        </w:rPr>
        <w:t xml:space="preserve"> </w:t>
      </w:r>
    </w:p>
    <w:p w14:paraId="5F6BAF5B" w14:textId="77777777" w:rsidR="00014E68" w:rsidRPr="00FA1720" w:rsidRDefault="006E1093" w:rsidP="00014E68">
      <w:pPr>
        <w:spacing w:after="0" w:line="240" w:lineRule="auto"/>
        <w:jc w:val="both"/>
        <w:rPr>
          <w:rFonts w:ascii="Times New Roman" w:hAnsi="Times New Roman"/>
          <w:sz w:val="24"/>
          <w:szCs w:val="24"/>
          <w:lang w:val="kk"/>
        </w:rPr>
      </w:pPr>
      <w:bookmarkStart w:id="21" w:name="_Hlk84421020"/>
      <w:r w:rsidRPr="00FA1720">
        <w:rPr>
          <w:rFonts w:ascii="Times New Roman" w:hAnsi="Times New Roman"/>
          <w:sz w:val="24"/>
          <w:szCs w:val="24"/>
          <w:lang w:val="kk"/>
        </w:rPr>
        <w:t xml:space="preserve">Тек эртапенемді қабылдаған пациенттерде емдеу кезінде және емдеуді тоқтатқаннан кейінгі 14 күн бақылау кезінде хабарланған жиірек орын алған  жағымсыз реакциялар диарея (5,2%) және инфузия орнының ауыруы (6,1%) болды.  </w:t>
      </w:r>
    </w:p>
    <w:p w14:paraId="413320C2" w14:textId="77777777" w:rsidR="00014E68" w:rsidRPr="00FA1720" w:rsidRDefault="006E1093" w:rsidP="00014E68">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Эртапенем қабылдаған пациенттерде емдеу кезінде және емдеуді тоқтатқаннан кейін келесі 14 күн бақылау кезінде ең жиі хабарланған зертханалық ауытқулар </w:t>
      </w:r>
      <w:r w:rsidR="008F3631" w:rsidRPr="00FA1720">
        <w:rPr>
          <w:rFonts w:ascii="Times New Roman" w:hAnsi="Times New Roman"/>
          <w:color w:val="000000" w:themeColor="text1"/>
          <w:sz w:val="24"/>
          <w:szCs w:val="24"/>
          <w:lang w:val="kk"/>
        </w:rPr>
        <w:t>және олардың туындау жиілігінің тиісті көрсеткіштері</w:t>
      </w:r>
      <w:r w:rsidRPr="00FA1720">
        <w:rPr>
          <w:rFonts w:ascii="Times New Roman" w:hAnsi="Times New Roman"/>
          <w:sz w:val="24"/>
          <w:szCs w:val="24"/>
          <w:lang w:val="kk"/>
        </w:rPr>
        <w:t xml:space="preserve"> мыналар болды: нейтрофилдер санының азаюы (3,0%) және AЛT (2,9%) және АСТ (2,8%) белсенділігінің жоғарылауы.</w:t>
      </w:r>
    </w:p>
    <w:p w14:paraId="617C7F20" w14:textId="77777777" w:rsidR="00014E68" w:rsidRPr="00FA1720" w:rsidRDefault="006E1093" w:rsidP="00014E68">
      <w:pPr>
        <w:spacing w:after="0" w:line="240" w:lineRule="auto"/>
        <w:jc w:val="both"/>
        <w:rPr>
          <w:rFonts w:ascii="Times New Roman" w:hAnsi="Times New Roman"/>
          <w:i/>
          <w:iCs/>
          <w:sz w:val="24"/>
          <w:szCs w:val="24"/>
          <w:lang w:val="kk"/>
        </w:rPr>
      </w:pPr>
      <w:r w:rsidRPr="00FA1720">
        <w:rPr>
          <w:rFonts w:ascii="Times New Roman" w:hAnsi="Times New Roman"/>
          <w:i/>
          <w:iCs/>
          <w:sz w:val="24"/>
          <w:szCs w:val="24"/>
          <w:lang w:val="kk"/>
        </w:rPr>
        <w:t>Жағымсыз реакциялардың кестелік тізбесі</w:t>
      </w:r>
    </w:p>
    <w:p w14:paraId="0025E7DD" w14:textId="77777777" w:rsidR="00014E68" w:rsidRPr="00FA1720" w:rsidRDefault="006E1093" w:rsidP="00014E68">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Тек эртапенем қабылдаған пациенттерде емдеу кезінде және емдеуді тоқтатқаннан кейін келесі 14 күн бақылау кезінде мынадай жиілікпен жағымсыз реакциялар туралы хабарланды: жиі (1/100-ден &lt;1/10-ға дейін); жиі емес (1/1000-нан &lt;1/100-ге дейін); сирек (1/10000-нан &lt;1/1000-ға дейін); өте сирек (1/10000-нан &lt; 1/1000-ға дейін); белгісіз (қолда бар деректер бойынша бағалау мүмкін емес).</w:t>
      </w:r>
    </w:p>
    <w:tbl>
      <w:tblPr>
        <w:tblW w:w="0" w:type="auto"/>
        <w:tblBorders>
          <w:top w:val="outset" w:sz="6" w:space="0" w:color="auto"/>
          <w:left w:val="outset" w:sz="6" w:space="0" w:color="auto"/>
          <w:bottom w:val="outset" w:sz="6" w:space="0" w:color="auto"/>
          <w:right w:val="outset" w:sz="6" w:space="0" w:color="auto"/>
        </w:tblBorders>
        <w:tblCellMar>
          <w:top w:w="40" w:type="dxa"/>
          <w:left w:w="40" w:type="dxa"/>
          <w:bottom w:w="40" w:type="dxa"/>
          <w:right w:w="40" w:type="dxa"/>
        </w:tblCellMar>
        <w:tblLook w:val="04A0" w:firstRow="1" w:lastRow="0" w:firstColumn="1" w:lastColumn="0" w:noHBand="0" w:noVBand="1"/>
      </w:tblPr>
      <w:tblGrid>
        <w:gridCol w:w="2456"/>
        <w:gridCol w:w="4130"/>
        <w:gridCol w:w="2565"/>
      </w:tblGrid>
      <w:tr w:rsidR="001F185C" w:rsidRPr="00FA1720" w14:paraId="409D3FA1" w14:textId="77777777" w:rsidTr="00E06918">
        <w:tc>
          <w:tcPr>
            <w:tcW w:w="0" w:type="auto"/>
            <w:tcBorders>
              <w:top w:val="outset" w:sz="6" w:space="0" w:color="auto"/>
              <w:left w:val="outset" w:sz="6" w:space="0" w:color="auto"/>
              <w:bottom w:val="outset" w:sz="6" w:space="0" w:color="auto"/>
              <w:right w:val="outset" w:sz="6" w:space="0" w:color="auto"/>
            </w:tcBorders>
            <w:hideMark/>
          </w:tcPr>
          <w:p w14:paraId="493CB8B7" w14:textId="77777777" w:rsidR="00014E68" w:rsidRPr="00FA1720" w:rsidRDefault="00014E68" w:rsidP="00014E68">
            <w:pPr>
              <w:spacing w:after="0" w:line="240" w:lineRule="auto"/>
              <w:jc w:val="both"/>
              <w:rPr>
                <w:rFonts w:ascii="Times New Roman" w:hAnsi="Times New Roman"/>
                <w:sz w:val="24"/>
                <w:szCs w:val="24"/>
                <w:lang w:val="kk"/>
              </w:rPr>
            </w:pPr>
            <w:bookmarkStart w:id="22" w:name="_Hlk84421057"/>
            <w:bookmarkEnd w:id="21"/>
          </w:p>
        </w:tc>
        <w:tc>
          <w:tcPr>
            <w:tcW w:w="0" w:type="auto"/>
            <w:tcBorders>
              <w:top w:val="outset" w:sz="6" w:space="0" w:color="auto"/>
              <w:left w:val="outset" w:sz="6" w:space="0" w:color="auto"/>
              <w:bottom w:val="outset" w:sz="6" w:space="0" w:color="auto"/>
              <w:right w:val="outset" w:sz="6" w:space="0" w:color="auto"/>
            </w:tcBorders>
            <w:hideMark/>
          </w:tcPr>
          <w:p w14:paraId="39871D7F" w14:textId="77777777" w:rsidR="001A2E01" w:rsidRPr="00FA1720" w:rsidRDefault="006E1093" w:rsidP="00014E68">
            <w:pPr>
              <w:spacing w:after="0" w:line="240" w:lineRule="auto"/>
              <w:jc w:val="both"/>
              <w:rPr>
                <w:rFonts w:ascii="Times New Roman" w:hAnsi="Times New Roman"/>
                <w:b/>
                <w:bCs/>
                <w:i/>
                <w:iCs/>
                <w:sz w:val="24"/>
                <w:szCs w:val="24"/>
              </w:rPr>
            </w:pPr>
            <w:r w:rsidRPr="00FA1720">
              <w:rPr>
                <w:rFonts w:ascii="Times New Roman" w:hAnsi="Times New Roman"/>
                <w:b/>
                <w:bCs/>
                <w:i/>
                <w:iCs/>
                <w:sz w:val="24"/>
                <w:szCs w:val="24"/>
                <w:lang w:val="kk"/>
              </w:rPr>
              <w:t>18 және одан үлкен жастағы ересектер</w:t>
            </w:r>
          </w:p>
        </w:tc>
        <w:tc>
          <w:tcPr>
            <w:tcW w:w="0" w:type="auto"/>
            <w:tcBorders>
              <w:top w:val="outset" w:sz="6" w:space="0" w:color="auto"/>
              <w:left w:val="outset" w:sz="6" w:space="0" w:color="auto"/>
              <w:bottom w:val="outset" w:sz="6" w:space="0" w:color="auto"/>
              <w:right w:val="outset" w:sz="6" w:space="0" w:color="auto"/>
            </w:tcBorders>
            <w:hideMark/>
          </w:tcPr>
          <w:p w14:paraId="0F837146" w14:textId="77777777" w:rsidR="00014E68" w:rsidRPr="00FA1720" w:rsidRDefault="006E1093" w:rsidP="00014E68">
            <w:pPr>
              <w:spacing w:after="0" w:line="240" w:lineRule="auto"/>
              <w:jc w:val="both"/>
              <w:rPr>
                <w:rFonts w:ascii="Times New Roman" w:hAnsi="Times New Roman"/>
                <w:sz w:val="24"/>
                <w:szCs w:val="24"/>
              </w:rPr>
            </w:pPr>
            <w:bookmarkStart w:id="23" w:name="_Hlk163808889"/>
            <w:r w:rsidRPr="00FA1720">
              <w:rPr>
                <w:rFonts w:ascii="Times New Roman" w:hAnsi="Times New Roman"/>
                <w:b/>
                <w:bCs/>
                <w:i/>
                <w:iCs/>
                <w:sz w:val="24"/>
                <w:szCs w:val="24"/>
                <w:lang w:val="kk"/>
              </w:rPr>
              <w:t>Балалар мен жасөспірімдер (3 айдан 17 жасқа дейін)</w:t>
            </w:r>
            <w:bookmarkEnd w:id="23"/>
          </w:p>
        </w:tc>
      </w:tr>
      <w:tr w:rsidR="001F185C" w:rsidRPr="00FA1720" w14:paraId="2544A7A3"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6B9EDBF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Инфекциялар мен инвазиялар</w:t>
            </w:r>
          </w:p>
        </w:tc>
        <w:tc>
          <w:tcPr>
            <w:tcW w:w="0" w:type="auto"/>
            <w:tcBorders>
              <w:top w:val="outset" w:sz="6" w:space="0" w:color="auto"/>
              <w:left w:val="outset" w:sz="6" w:space="0" w:color="auto"/>
              <w:bottom w:val="outset" w:sz="6" w:space="0" w:color="auto"/>
              <w:right w:val="outset" w:sz="6" w:space="0" w:color="auto"/>
            </w:tcBorders>
            <w:hideMark/>
          </w:tcPr>
          <w:p w14:paraId="4869F384"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24" w:name="_Hlk163808440"/>
            <w:r w:rsidRPr="00FA1720">
              <w:rPr>
                <w:rFonts w:ascii="Times New Roman" w:hAnsi="Times New Roman"/>
                <w:sz w:val="24"/>
                <w:szCs w:val="24"/>
                <w:lang w:val="kk"/>
              </w:rPr>
              <w:t>ауыз қуысының кандидозы, кандидоз, зең</w:t>
            </w:r>
            <w:r w:rsidR="00C56117" w:rsidRPr="00FA1720">
              <w:rPr>
                <w:rFonts w:ascii="Times New Roman" w:hAnsi="Times New Roman"/>
                <w:sz w:val="24"/>
                <w:szCs w:val="24"/>
                <w:lang w:val="kk-KZ"/>
              </w:rPr>
              <w:t>дік</w:t>
            </w:r>
            <w:r w:rsidR="00C56117" w:rsidRPr="00FA1720">
              <w:rPr>
                <w:rFonts w:ascii="Times New Roman" w:hAnsi="Times New Roman"/>
                <w:sz w:val="24"/>
                <w:szCs w:val="24"/>
                <w:lang w:val="kk"/>
              </w:rPr>
              <w:t xml:space="preserve"> инфекция</w:t>
            </w:r>
            <w:r w:rsidRPr="00FA1720">
              <w:rPr>
                <w:rFonts w:ascii="Times New Roman" w:hAnsi="Times New Roman"/>
                <w:sz w:val="24"/>
                <w:szCs w:val="24"/>
                <w:lang w:val="kk"/>
              </w:rPr>
              <w:t>, жалған жарғақшалы энтероколит, вагинит</w:t>
            </w:r>
            <w:bookmarkEnd w:id="24"/>
          </w:p>
          <w:p w14:paraId="23AFE5CC"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25" w:name="_Hlk163808599"/>
            <w:r w:rsidRPr="00FA1720">
              <w:rPr>
                <w:rFonts w:ascii="Times New Roman" w:hAnsi="Times New Roman"/>
                <w:sz w:val="24"/>
                <w:szCs w:val="24"/>
                <w:lang w:val="kk"/>
              </w:rPr>
              <w:t>пневмония, дерматомикоз, операциядан кейінгі жарақат инфекциясы, несеп шығару жолдарының инфекциясы</w:t>
            </w:r>
            <w:bookmarkEnd w:id="25"/>
          </w:p>
        </w:tc>
        <w:tc>
          <w:tcPr>
            <w:tcW w:w="0" w:type="auto"/>
            <w:tcBorders>
              <w:top w:val="outset" w:sz="6" w:space="0" w:color="auto"/>
              <w:left w:val="outset" w:sz="6" w:space="0" w:color="auto"/>
              <w:bottom w:val="outset" w:sz="6" w:space="0" w:color="auto"/>
              <w:right w:val="outset" w:sz="6" w:space="0" w:color="auto"/>
            </w:tcBorders>
            <w:hideMark/>
          </w:tcPr>
          <w:p w14:paraId="2E0F8A98"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0F5EADE5"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55DFD774"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Қан және лимфа жүйесі тарапынан бұзылулар</w:t>
            </w:r>
          </w:p>
        </w:tc>
        <w:tc>
          <w:tcPr>
            <w:tcW w:w="0" w:type="auto"/>
            <w:tcBorders>
              <w:top w:val="outset" w:sz="6" w:space="0" w:color="auto"/>
              <w:left w:val="outset" w:sz="6" w:space="0" w:color="auto"/>
              <w:bottom w:val="outset" w:sz="6" w:space="0" w:color="auto"/>
              <w:right w:val="outset" w:sz="6" w:space="0" w:color="auto"/>
            </w:tcBorders>
            <w:hideMark/>
          </w:tcPr>
          <w:p w14:paraId="075962AC"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26" w:name="_Hlk163808606"/>
            <w:r w:rsidRPr="00FA1720">
              <w:rPr>
                <w:rFonts w:ascii="Times New Roman" w:hAnsi="Times New Roman"/>
                <w:sz w:val="24"/>
                <w:szCs w:val="24"/>
                <w:lang w:val="kk"/>
              </w:rPr>
              <w:t>нейтропения, тромбоцитопения</w:t>
            </w:r>
            <w:bookmarkEnd w:id="26"/>
          </w:p>
        </w:tc>
        <w:tc>
          <w:tcPr>
            <w:tcW w:w="0" w:type="auto"/>
            <w:tcBorders>
              <w:top w:val="outset" w:sz="6" w:space="0" w:color="auto"/>
              <w:left w:val="outset" w:sz="6" w:space="0" w:color="auto"/>
              <w:bottom w:val="outset" w:sz="6" w:space="0" w:color="auto"/>
              <w:right w:val="outset" w:sz="6" w:space="0" w:color="auto"/>
            </w:tcBorders>
            <w:hideMark/>
          </w:tcPr>
          <w:p w14:paraId="0B2B18AF"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74293076"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3E41E622"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Иммундық жүйе тарапынан бұзылулар</w:t>
            </w:r>
          </w:p>
        </w:tc>
        <w:tc>
          <w:tcPr>
            <w:tcW w:w="0" w:type="auto"/>
            <w:tcBorders>
              <w:top w:val="outset" w:sz="6" w:space="0" w:color="auto"/>
              <w:left w:val="outset" w:sz="6" w:space="0" w:color="auto"/>
              <w:bottom w:val="outset" w:sz="6" w:space="0" w:color="auto"/>
              <w:right w:val="outset" w:sz="6" w:space="0" w:color="auto"/>
            </w:tcBorders>
            <w:hideMark/>
          </w:tcPr>
          <w:p w14:paraId="01268C2F"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27" w:name="_Hlk163808614"/>
            <w:r w:rsidRPr="00FA1720">
              <w:rPr>
                <w:rFonts w:ascii="Times New Roman" w:hAnsi="Times New Roman"/>
                <w:sz w:val="24"/>
                <w:szCs w:val="24"/>
                <w:lang w:val="kk"/>
              </w:rPr>
              <w:t>аллергия</w:t>
            </w:r>
            <w:bookmarkEnd w:id="27"/>
          </w:p>
          <w:p w14:paraId="3EDC94C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28" w:name="_Hlk163808771"/>
            <w:r w:rsidRPr="00FA1720">
              <w:rPr>
                <w:rFonts w:ascii="Times New Roman" w:hAnsi="Times New Roman"/>
                <w:sz w:val="24"/>
                <w:szCs w:val="24"/>
                <w:lang w:val="kk"/>
              </w:rPr>
              <w:t>анафилактоидты реакцияларды қоса, анафилаксия</w:t>
            </w:r>
            <w:bookmarkEnd w:id="28"/>
          </w:p>
        </w:tc>
        <w:tc>
          <w:tcPr>
            <w:tcW w:w="0" w:type="auto"/>
            <w:tcBorders>
              <w:top w:val="outset" w:sz="6" w:space="0" w:color="auto"/>
              <w:left w:val="outset" w:sz="6" w:space="0" w:color="auto"/>
              <w:bottom w:val="outset" w:sz="6" w:space="0" w:color="auto"/>
              <w:right w:val="outset" w:sz="6" w:space="0" w:color="auto"/>
            </w:tcBorders>
            <w:hideMark/>
          </w:tcPr>
          <w:p w14:paraId="2F448EDB"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10EAA158"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6B3514F4"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Метаболизм және тамақтанудың бұзылуы</w:t>
            </w:r>
          </w:p>
        </w:tc>
        <w:tc>
          <w:tcPr>
            <w:tcW w:w="0" w:type="auto"/>
            <w:tcBorders>
              <w:top w:val="outset" w:sz="6" w:space="0" w:color="auto"/>
              <w:left w:val="outset" w:sz="6" w:space="0" w:color="auto"/>
              <w:bottom w:val="outset" w:sz="6" w:space="0" w:color="auto"/>
              <w:right w:val="outset" w:sz="6" w:space="0" w:color="auto"/>
            </w:tcBorders>
            <w:hideMark/>
          </w:tcPr>
          <w:p w14:paraId="6E71B8A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29" w:name="_Hlk163808450"/>
            <w:r w:rsidRPr="00FA1720">
              <w:rPr>
                <w:rFonts w:ascii="Times New Roman" w:hAnsi="Times New Roman"/>
                <w:sz w:val="24"/>
                <w:szCs w:val="24"/>
                <w:lang w:val="kk"/>
              </w:rPr>
              <w:t>анорексия</w:t>
            </w:r>
            <w:bookmarkEnd w:id="29"/>
          </w:p>
          <w:p w14:paraId="1BC664D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30" w:name="_Hlk163808620"/>
            <w:r w:rsidRPr="00FA1720">
              <w:rPr>
                <w:rFonts w:ascii="Times New Roman" w:hAnsi="Times New Roman"/>
                <w:sz w:val="24"/>
                <w:szCs w:val="24"/>
                <w:lang w:val="kk"/>
              </w:rPr>
              <w:t>гипогликемия</w:t>
            </w:r>
            <w:bookmarkEnd w:id="30"/>
          </w:p>
        </w:tc>
        <w:tc>
          <w:tcPr>
            <w:tcW w:w="0" w:type="auto"/>
            <w:tcBorders>
              <w:top w:val="outset" w:sz="6" w:space="0" w:color="auto"/>
              <w:left w:val="outset" w:sz="6" w:space="0" w:color="auto"/>
              <w:bottom w:val="outset" w:sz="6" w:space="0" w:color="auto"/>
              <w:right w:val="outset" w:sz="6" w:space="0" w:color="auto"/>
            </w:tcBorders>
            <w:hideMark/>
          </w:tcPr>
          <w:p w14:paraId="25177B87"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383A2C01"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143C6265"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lastRenderedPageBreak/>
              <w:t>Психикалық бұзылулар</w:t>
            </w:r>
          </w:p>
        </w:tc>
        <w:tc>
          <w:tcPr>
            <w:tcW w:w="0" w:type="auto"/>
            <w:tcBorders>
              <w:top w:val="outset" w:sz="6" w:space="0" w:color="auto"/>
              <w:left w:val="outset" w:sz="6" w:space="0" w:color="auto"/>
              <w:bottom w:val="outset" w:sz="6" w:space="0" w:color="auto"/>
              <w:right w:val="outset" w:sz="6" w:space="0" w:color="auto"/>
            </w:tcBorders>
            <w:hideMark/>
          </w:tcPr>
          <w:p w14:paraId="6B9783B9" w14:textId="77777777" w:rsidR="00014E68" w:rsidRPr="00FA1720" w:rsidRDefault="006E1093" w:rsidP="00014E68">
            <w:pPr>
              <w:spacing w:after="0" w:line="240" w:lineRule="auto"/>
              <w:jc w:val="both"/>
              <w:rPr>
                <w:rFonts w:ascii="Times New Roman" w:hAnsi="Times New Roman"/>
                <w:i/>
                <w:iCs/>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31" w:name="_Hlk163808464"/>
            <w:r w:rsidRPr="00FA1720">
              <w:rPr>
                <w:rFonts w:ascii="Times New Roman" w:hAnsi="Times New Roman"/>
                <w:sz w:val="24"/>
                <w:szCs w:val="24"/>
                <w:lang w:val="kk"/>
              </w:rPr>
              <w:t xml:space="preserve">ұйқысыздық, сананың шатасуы </w:t>
            </w:r>
            <w:bookmarkEnd w:id="31"/>
          </w:p>
          <w:p w14:paraId="2EA5318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32" w:name="_Hlk163808628"/>
            <w:r w:rsidRPr="00FA1720">
              <w:rPr>
                <w:rFonts w:ascii="Times New Roman" w:hAnsi="Times New Roman"/>
                <w:sz w:val="24"/>
                <w:szCs w:val="24"/>
                <w:lang w:val="kk"/>
              </w:rPr>
              <w:t>ажитация, мазасыздық, депрессия</w:t>
            </w:r>
            <w:bookmarkEnd w:id="32"/>
          </w:p>
          <w:p w14:paraId="126A532D"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33" w:name="_Hlk163808780"/>
            <w:r w:rsidRPr="00FA1720">
              <w:rPr>
                <w:rFonts w:ascii="Times New Roman" w:hAnsi="Times New Roman"/>
                <w:sz w:val="24"/>
                <w:szCs w:val="24"/>
                <w:lang w:val="kk"/>
              </w:rPr>
              <w:t>психикалық статустың өзгеруі (озбырлықты, делирийді, бағдардан адасуды, ментальдік жай-күйдің өзгеруін қоса)</w:t>
            </w:r>
            <w:bookmarkEnd w:id="33"/>
          </w:p>
        </w:tc>
        <w:tc>
          <w:tcPr>
            <w:tcW w:w="0" w:type="auto"/>
            <w:tcBorders>
              <w:top w:val="outset" w:sz="6" w:space="0" w:color="auto"/>
              <w:left w:val="outset" w:sz="6" w:space="0" w:color="auto"/>
              <w:bottom w:val="outset" w:sz="6" w:space="0" w:color="auto"/>
              <w:right w:val="outset" w:sz="6" w:space="0" w:color="auto"/>
            </w:tcBorders>
            <w:hideMark/>
          </w:tcPr>
          <w:p w14:paraId="1405A93C"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психикалық статустың өзгеруі (озбырлықты қоса)</w:t>
            </w:r>
          </w:p>
        </w:tc>
      </w:tr>
      <w:tr w:rsidR="001F185C" w:rsidRPr="00FA1720" w14:paraId="1EF03352"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2AB6E799"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Жүйке жүйесі тарапынан бұзылулар</w:t>
            </w:r>
          </w:p>
        </w:tc>
        <w:tc>
          <w:tcPr>
            <w:tcW w:w="0" w:type="auto"/>
            <w:tcBorders>
              <w:top w:val="outset" w:sz="6" w:space="0" w:color="auto"/>
              <w:left w:val="outset" w:sz="6" w:space="0" w:color="auto"/>
              <w:bottom w:val="outset" w:sz="6" w:space="0" w:color="auto"/>
              <w:right w:val="outset" w:sz="6" w:space="0" w:color="auto"/>
            </w:tcBorders>
            <w:hideMark/>
          </w:tcPr>
          <w:p w14:paraId="45DFAC21"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34" w:name="_Hlk163808380"/>
            <w:r w:rsidRPr="00FA1720">
              <w:rPr>
                <w:rFonts w:ascii="Times New Roman" w:hAnsi="Times New Roman"/>
                <w:sz w:val="24"/>
                <w:szCs w:val="24"/>
                <w:lang w:val="kk"/>
              </w:rPr>
              <w:t>бас ауыру</w:t>
            </w:r>
            <w:bookmarkEnd w:id="34"/>
          </w:p>
          <w:p w14:paraId="30DB35C5"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35" w:name="_Hlk163808474"/>
            <w:r w:rsidRPr="00FA1720">
              <w:rPr>
                <w:rFonts w:ascii="Times New Roman" w:hAnsi="Times New Roman"/>
                <w:sz w:val="24"/>
                <w:szCs w:val="24"/>
                <w:lang w:val="kk"/>
              </w:rPr>
              <w:t xml:space="preserve">бас айналу, ұйқышылдық, дәм сезудің бұрмалануы, құрысулар </w:t>
            </w:r>
            <w:bookmarkEnd w:id="35"/>
            <w:r w:rsidRPr="00FA1720">
              <w:rPr>
                <w:rFonts w:ascii="Times New Roman" w:hAnsi="Times New Roman"/>
                <w:sz w:val="24"/>
                <w:szCs w:val="24"/>
                <w:lang w:val="kk"/>
              </w:rPr>
              <w:t>(4.4 бөлімін қараңыз)</w:t>
            </w:r>
          </w:p>
          <w:p w14:paraId="64AAA0D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36" w:name="_Hlk163808635"/>
            <w:r w:rsidRPr="00FA1720">
              <w:rPr>
                <w:rFonts w:ascii="Times New Roman" w:hAnsi="Times New Roman"/>
                <w:sz w:val="24"/>
                <w:szCs w:val="24"/>
                <w:lang w:val="kk"/>
              </w:rPr>
              <w:t>тремор, естен тану</w:t>
            </w:r>
            <w:bookmarkEnd w:id="36"/>
          </w:p>
          <w:p w14:paraId="00E9C6AE"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37" w:name="_Hlk163808790"/>
            <w:r w:rsidRPr="00FA1720">
              <w:rPr>
                <w:rFonts w:ascii="Times New Roman" w:hAnsi="Times New Roman"/>
                <w:sz w:val="24"/>
                <w:szCs w:val="24"/>
                <w:lang w:val="kk"/>
              </w:rPr>
              <w:t>елестеулер, сананың төмен деңгейі, дискинезия, миоклонус, жүрістің бұзылуы, энцефалопатия</w:t>
            </w:r>
            <w:bookmarkEnd w:id="37"/>
            <w:r w:rsidRPr="00FA1720">
              <w:rPr>
                <w:rFonts w:ascii="Times New Roman" w:hAnsi="Times New Roman"/>
                <w:sz w:val="24"/>
                <w:szCs w:val="24"/>
                <w:lang w:val="kk"/>
              </w:rPr>
              <w:t xml:space="preserve"> (4.4 бөлімін қараңыз) </w:t>
            </w:r>
          </w:p>
        </w:tc>
        <w:tc>
          <w:tcPr>
            <w:tcW w:w="0" w:type="auto"/>
            <w:tcBorders>
              <w:top w:val="outset" w:sz="6" w:space="0" w:color="auto"/>
              <w:left w:val="outset" w:sz="6" w:space="0" w:color="auto"/>
              <w:bottom w:val="outset" w:sz="6" w:space="0" w:color="auto"/>
              <w:right w:val="outset" w:sz="6" w:space="0" w:color="auto"/>
            </w:tcBorders>
            <w:hideMark/>
          </w:tcPr>
          <w:p w14:paraId="2377C1E0"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бас ауыру</w:t>
            </w:r>
          </w:p>
          <w:p w14:paraId="44557ED9"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 xml:space="preserve">Белгісіз: </w:t>
            </w:r>
            <w:r w:rsidRPr="00FA1720">
              <w:rPr>
                <w:rFonts w:ascii="Times New Roman" w:hAnsi="Times New Roman"/>
                <w:sz w:val="24"/>
                <w:szCs w:val="24"/>
                <w:lang w:val="kk"/>
              </w:rPr>
              <w:t>елестеулер</w:t>
            </w:r>
          </w:p>
        </w:tc>
      </w:tr>
      <w:tr w:rsidR="001F185C" w:rsidRPr="00FA1720" w14:paraId="5E20F3BB"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7FEDA2E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Көрудің бұзылуы</w:t>
            </w:r>
          </w:p>
        </w:tc>
        <w:tc>
          <w:tcPr>
            <w:tcW w:w="0" w:type="auto"/>
            <w:tcBorders>
              <w:top w:val="outset" w:sz="6" w:space="0" w:color="auto"/>
              <w:left w:val="outset" w:sz="6" w:space="0" w:color="auto"/>
              <w:bottom w:val="outset" w:sz="6" w:space="0" w:color="auto"/>
              <w:right w:val="outset" w:sz="6" w:space="0" w:color="auto"/>
            </w:tcBorders>
            <w:hideMark/>
          </w:tcPr>
          <w:p w14:paraId="5A8FA17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38" w:name="_Hlk163808642"/>
            <w:r w:rsidRPr="00FA1720">
              <w:rPr>
                <w:rFonts w:ascii="Times New Roman" w:hAnsi="Times New Roman"/>
                <w:sz w:val="24"/>
                <w:szCs w:val="24"/>
                <w:lang w:val="kk"/>
              </w:rPr>
              <w:t>аққабық патологиясы</w:t>
            </w:r>
            <w:bookmarkEnd w:id="38"/>
          </w:p>
        </w:tc>
        <w:tc>
          <w:tcPr>
            <w:tcW w:w="0" w:type="auto"/>
            <w:tcBorders>
              <w:top w:val="outset" w:sz="6" w:space="0" w:color="auto"/>
              <w:left w:val="outset" w:sz="6" w:space="0" w:color="auto"/>
              <w:bottom w:val="outset" w:sz="6" w:space="0" w:color="auto"/>
              <w:right w:val="outset" w:sz="6" w:space="0" w:color="auto"/>
            </w:tcBorders>
            <w:hideMark/>
          </w:tcPr>
          <w:p w14:paraId="5332C79F"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692836A7"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3133260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Жүрек бұзылулары</w:t>
            </w:r>
          </w:p>
        </w:tc>
        <w:tc>
          <w:tcPr>
            <w:tcW w:w="0" w:type="auto"/>
            <w:tcBorders>
              <w:top w:val="outset" w:sz="6" w:space="0" w:color="auto"/>
              <w:left w:val="outset" w:sz="6" w:space="0" w:color="auto"/>
              <w:bottom w:val="outset" w:sz="6" w:space="0" w:color="auto"/>
              <w:right w:val="outset" w:sz="6" w:space="0" w:color="auto"/>
            </w:tcBorders>
            <w:hideMark/>
          </w:tcPr>
          <w:p w14:paraId="12468CE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39" w:name="_Hlk163808482"/>
            <w:r w:rsidRPr="00FA1720">
              <w:rPr>
                <w:rFonts w:ascii="Times New Roman" w:hAnsi="Times New Roman"/>
                <w:sz w:val="24"/>
                <w:szCs w:val="24"/>
                <w:lang w:val="kk"/>
              </w:rPr>
              <w:t>синустық брадикардия</w:t>
            </w:r>
            <w:bookmarkEnd w:id="39"/>
          </w:p>
          <w:p w14:paraId="3798096E"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аритмия, тахикардия</w:t>
            </w:r>
          </w:p>
        </w:tc>
        <w:tc>
          <w:tcPr>
            <w:tcW w:w="0" w:type="auto"/>
            <w:tcBorders>
              <w:top w:val="outset" w:sz="6" w:space="0" w:color="auto"/>
              <w:left w:val="outset" w:sz="6" w:space="0" w:color="auto"/>
              <w:bottom w:val="outset" w:sz="6" w:space="0" w:color="auto"/>
              <w:right w:val="outset" w:sz="6" w:space="0" w:color="auto"/>
            </w:tcBorders>
            <w:hideMark/>
          </w:tcPr>
          <w:p w14:paraId="5EAE8B70"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1FFAA9FD"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46C5A53F"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Қантамырлардың бұзылыстары</w:t>
            </w:r>
          </w:p>
        </w:tc>
        <w:tc>
          <w:tcPr>
            <w:tcW w:w="0" w:type="auto"/>
            <w:tcBorders>
              <w:top w:val="outset" w:sz="6" w:space="0" w:color="auto"/>
              <w:left w:val="outset" w:sz="6" w:space="0" w:color="auto"/>
              <w:bottom w:val="outset" w:sz="6" w:space="0" w:color="auto"/>
              <w:right w:val="outset" w:sz="6" w:space="0" w:color="auto"/>
            </w:tcBorders>
            <w:hideMark/>
          </w:tcPr>
          <w:p w14:paraId="2761300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40" w:name="_Hlk163808389"/>
            <w:r w:rsidR="00DA5A9E" w:rsidRPr="00FA1720">
              <w:rPr>
                <w:rFonts w:ascii="Times New Roman" w:hAnsi="Times New Roman"/>
                <w:sz w:val="24"/>
                <w:szCs w:val="24"/>
                <w:lang w:val="kk"/>
              </w:rPr>
              <w:t>инфузиядан кейінгі вена</w:t>
            </w:r>
            <w:r w:rsidR="00DA5A9E" w:rsidRPr="00FA1720">
              <w:rPr>
                <w:rFonts w:ascii="Times New Roman" w:hAnsi="Times New Roman"/>
                <w:sz w:val="24"/>
                <w:szCs w:val="24"/>
                <w:lang w:val="kk-KZ"/>
              </w:rPr>
              <w:t>дағы</w:t>
            </w:r>
            <w:r w:rsidRPr="00FA1720">
              <w:rPr>
                <w:rFonts w:ascii="Times New Roman" w:hAnsi="Times New Roman"/>
                <w:sz w:val="24"/>
                <w:szCs w:val="24"/>
                <w:lang w:val="kk"/>
              </w:rPr>
              <w:t xml:space="preserve"> асқыну</w:t>
            </w:r>
            <w:r w:rsidR="00DA5A9E" w:rsidRPr="00FA1720">
              <w:rPr>
                <w:rFonts w:ascii="Times New Roman" w:hAnsi="Times New Roman"/>
                <w:sz w:val="24"/>
                <w:szCs w:val="24"/>
                <w:lang w:val="kk-KZ"/>
              </w:rPr>
              <w:t>лар</w:t>
            </w:r>
            <w:r w:rsidRPr="00FA1720">
              <w:rPr>
                <w:rFonts w:ascii="Times New Roman" w:hAnsi="Times New Roman"/>
                <w:sz w:val="24"/>
                <w:szCs w:val="24"/>
                <w:lang w:val="kk"/>
              </w:rPr>
              <w:t>, флебит/тромбофлебит</w:t>
            </w:r>
            <w:bookmarkEnd w:id="40"/>
          </w:p>
          <w:p w14:paraId="567CB46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41" w:name="_Hlk163808490"/>
            <w:r w:rsidRPr="00FA1720">
              <w:rPr>
                <w:rFonts w:ascii="Times New Roman" w:hAnsi="Times New Roman"/>
                <w:sz w:val="24"/>
                <w:szCs w:val="24"/>
                <w:lang w:val="kk"/>
              </w:rPr>
              <w:t>гипотония</w:t>
            </w:r>
            <w:bookmarkEnd w:id="41"/>
          </w:p>
          <w:p w14:paraId="09223CF9"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42" w:name="_Hlk163808649"/>
            <w:r w:rsidRPr="00FA1720">
              <w:rPr>
                <w:rFonts w:ascii="Times New Roman" w:hAnsi="Times New Roman"/>
                <w:sz w:val="24"/>
                <w:szCs w:val="24"/>
                <w:lang w:val="kk"/>
              </w:rPr>
              <w:t>қан кету, жоғары артериялық қысым</w:t>
            </w:r>
            <w:bookmarkEnd w:id="42"/>
          </w:p>
        </w:tc>
        <w:tc>
          <w:tcPr>
            <w:tcW w:w="0" w:type="auto"/>
            <w:tcBorders>
              <w:top w:val="outset" w:sz="6" w:space="0" w:color="auto"/>
              <w:left w:val="outset" w:sz="6" w:space="0" w:color="auto"/>
              <w:bottom w:val="outset" w:sz="6" w:space="0" w:color="auto"/>
              <w:right w:val="outset" w:sz="6" w:space="0" w:color="auto"/>
            </w:tcBorders>
            <w:hideMark/>
          </w:tcPr>
          <w:p w14:paraId="0189D69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емес: ысыну, гипертензия</w:t>
            </w:r>
          </w:p>
        </w:tc>
      </w:tr>
      <w:tr w:rsidR="001F185C" w:rsidRPr="00FA1720" w14:paraId="70480A4B"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6E5812C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 xml:space="preserve">Тыныс алу жүйесі, кеуде және көкірекорта ағзалары тарапынан бұзылулар </w:t>
            </w:r>
          </w:p>
        </w:tc>
        <w:tc>
          <w:tcPr>
            <w:tcW w:w="0" w:type="auto"/>
            <w:tcBorders>
              <w:top w:val="outset" w:sz="6" w:space="0" w:color="auto"/>
              <w:left w:val="outset" w:sz="6" w:space="0" w:color="auto"/>
              <w:bottom w:val="outset" w:sz="6" w:space="0" w:color="auto"/>
              <w:right w:val="outset" w:sz="6" w:space="0" w:color="auto"/>
            </w:tcBorders>
            <w:hideMark/>
          </w:tcPr>
          <w:p w14:paraId="43D5F0D1"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43" w:name="_Hlk163808499"/>
            <w:r w:rsidRPr="00FA1720">
              <w:rPr>
                <w:rFonts w:ascii="Times New Roman" w:hAnsi="Times New Roman"/>
                <w:sz w:val="24"/>
                <w:szCs w:val="24"/>
                <w:lang w:val="kk"/>
              </w:rPr>
              <w:t>диспноэ, фарингеальді жайсыздық</w:t>
            </w:r>
            <w:bookmarkEnd w:id="43"/>
          </w:p>
          <w:p w14:paraId="018455ED" w14:textId="77777777" w:rsidR="00014E68" w:rsidRPr="00FA1720" w:rsidRDefault="006E1093" w:rsidP="00014E68">
            <w:pPr>
              <w:spacing w:after="0" w:line="240" w:lineRule="auto"/>
              <w:jc w:val="both"/>
              <w:rPr>
                <w:rFonts w:ascii="Times New Roman" w:hAnsi="Times New Roman"/>
                <w:sz w:val="24"/>
                <w:szCs w:val="24"/>
                <w:lang w:val="kk-KZ"/>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44" w:name="_Hlk163808657"/>
            <w:r w:rsidRPr="00FA1720">
              <w:rPr>
                <w:rFonts w:ascii="Times New Roman" w:hAnsi="Times New Roman"/>
                <w:sz w:val="24"/>
                <w:szCs w:val="24"/>
                <w:lang w:val="kk"/>
              </w:rPr>
              <w:t>мұрынның бітелуі, жөтел, мұрыннан қан кету, с</w:t>
            </w:r>
            <w:r w:rsidR="00DA5A9E" w:rsidRPr="00FA1720">
              <w:rPr>
                <w:rFonts w:ascii="Times New Roman" w:hAnsi="Times New Roman"/>
                <w:sz w:val="24"/>
                <w:szCs w:val="24"/>
                <w:lang w:val="kk"/>
              </w:rPr>
              <w:t>ырылдар/құрғақ сырылдар, ысқыры</w:t>
            </w:r>
            <w:r w:rsidR="00DA5A9E" w:rsidRPr="00FA1720">
              <w:rPr>
                <w:rFonts w:ascii="Times New Roman" w:hAnsi="Times New Roman"/>
                <w:sz w:val="24"/>
                <w:szCs w:val="24"/>
                <w:lang w:val="kk-KZ"/>
              </w:rPr>
              <w:t>п</w:t>
            </w:r>
            <w:r w:rsidRPr="00FA1720">
              <w:rPr>
                <w:rFonts w:ascii="Times New Roman" w:hAnsi="Times New Roman"/>
                <w:sz w:val="24"/>
                <w:szCs w:val="24"/>
                <w:lang w:val="kk"/>
              </w:rPr>
              <w:t xml:space="preserve"> дем</w:t>
            </w:r>
            <w:bookmarkEnd w:id="44"/>
            <w:r w:rsidR="00DA5A9E" w:rsidRPr="00FA1720">
              <w:rPr>
                <w:rFonts w:ascii="Times New Roman" w:hAnsi="Times New Roman"/>
                <w:sz w:val="24"/>
                <w:szCs w:val="24"/>
                <w:lang w:val="kk-KZ"/>
              </w:rPr>
              <w:t xml:space="preserve"> алу</w:t>
            </w:r>
          </w:p>
        </w:tc>
        <w:tc>
          <w:tcPr>
            <w:tcW w:w="0" w:type="auto"/>
            <w:tcBorders>
              <w:top w:val="outset" w:sz="6" w:space="0" w:color="auto"/>
              <w:left w:val="outset" w:sz="6" w:space="0" w:color="auto"/>
              <w:bottom w:val="outset" w:sz="6" w:space="0" w:color="auto"/>
              <w:right w:val="outset" w:sz="6" w:space="0" w:color="auto"/>
            </w:tcBorders>
            <w:hideMark/>
          </w:tcPr>
          <w:p w14:paraId="4CE109F6"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20824558"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16BFC214"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Асқазан-ішек бұзылыстары</w:t>
            </w:r>
          </w:p>
        </w:tc>
        <w:tc>
          <w:tcPr>
            <w:tcW w:w="0" w:type="auto"/>
            <w:tcBorders>
              <w:top w:val="outset" w:sz="6" w:space="0" w:color="auto"/>
              <w:left w:val="outset" w:sz="6" w:space="0" w:color="auto"/>
              <w:bottom w:val="outset" w:sz="6" w:space="0" w:color="auto"/>
              <w:right w:val="outset" w:sz="6" w:space="0" w:color="auto"/>
            </w:tcBorders>
            <w:hideMark/>
          </w:tcPr>
          <w:p w14:paraId="5585433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45" w:name="_Hlk163808398"/>
            <w:r w:rsidRPr="00FA1720">
              <w:rPr>
                <w:rFonts w:ascii="Times New Roman" w:hAnsi="Times New Roman"/>
                <w:sz w:val="24"/>
                <w:szCs w:val="24"/>
                <w:lang w:val="kk"/>
              </w:rPr>
              <w:t>диарея, жүрек айну, құсу</w:t>
            </w:r>
            <w:bookmarkEnd w:id="45"/>
          </w:p>
          <w:p w14:paraId="74709FE5"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46" w:name="_Hlk163808506"/>
            <w:r w:rsidRPr="00FA1720">
              <w:rPr>
                <w:rFonts w:ascii="Times New Roman" w:hAnsi="Times New Roman"/>
                <w:sz w:val="24"/>
                <w:szCs w:val="24"/>
                <w:lang w:val="kk"/>
              </w:rPr>
              <w:t>іш қату, қышқылдық регургитация, ауыздың құрғауы, диспепсия, іштің ауыруы</w:t>
            </w:r>
            <w:bookmarkEnd w:id="46"/>
          </w:p>
          <w:p w14:paraId="1FB30B41"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47" w:name="_Hlk163808667"/>
            <w:r w:rsidRPr="00FA1720">
              <w:rPr>
                <w:rFonts w:ascii="Times New Roman" w:hAnsi="Times New Roman"/>
                <w:sz w:val="24"/>
                <w:szCs w:val="24"/>
                <w:lang w:val="kk"/>
              </w:rPr>
              <w:t>дисфагия, нәжіс</w:t>
            </w:r>
            <w:r w:rsidR="00DA5A9E" w:rsidRPr="00FA1720">
              <w:rPr>
                <w:rFonts w:ascii="Times New Roman" w:hAnsi="Times New Roman"/>
                <w:sz w:val="24"/>
                <w:szCs w:val="24"/>
                <w:lang w:val="kk-KZ"/>
              </w:rPr>
              <w:t>ті</w:t>
            </w:r>
            <w:r w:rsidRPr="00FA1720">
              <w:rPr>
                <w:rFonts w:ascii="Times New Roman" w:hAnsi="Times New Roman"/>
                <w:sz w:val="24"/>
                <w:szCs w:val="24"/>
                <w:lang w:val="kk"/>
              </w:rPr>
              <w:t xml:space="preserve"> ұста</w:t>
            </w:r>
            <w:r w:rsidR="00DA5A9E" w:rsidRPr="00FA1720">
              <w:rPr>
                <w:rFonts w:ascii="Times New Roman" w:hAnsi="Times New Roman"/>
                <w:sz w:val="24"/>
                <w:szCs w:val="24"/>
                <w:lang w:val="kk-KZ"/>
              </w:rPr>
              <w:t>й ал</w:t>
            </w:r>
            <w:r w:rsidRPr="00FA1720">
              <w:rPr>
                <w:rFonts w:ascii="Times New Roman" w:hAnsi="Times New Roman"/>
                <w:sz w:val="24"/>
                <w:szCs w:val="24"/>
                <w:lang w:val="kk"/>
              </w:rPr>
              <w:t>мау, жамбас перитониті</w:t>
            </w:r>
            <w:bookmarkEnd w:id="47"/>
          </w:p>
          <w:p w14:paraId="32C3883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48" w:name="_Hlk163808799"/>
            <w:r w:rsidRPr="00FA1720">
              <w:rPr>
                <w:rFonts w:ascii="Times New Roman" w:hAnsi="Times New Roman"/>
                <w:sz w:val="24"/>
                <w:szCs w:val="24"/>
                <w:lang w:val="kk"/>
              </w:rPr>
              <w:t>тістердің боялуы</w:t>
            </w:r>
            <w:bookmarkEnd w:id="48"/>
          </w:p>
        </w:tc>
        <w:tc>
          <w:tcPr>
            <w:tcW w:w="0" w:type="auto"/>
            <w:tcBorders>
              <w:top w:val="outset" w:sz="6" w:space="0" w:color="auto"/>
              <w:left w:val="outset" w:sz="6" w:space="0" w:color="auto"/>
              <w:bottom w:val="outset" w:sz="6" w:space="0" w:color="auto"/>
              <w:right w:val="outset" w:sz="6" w:space="0" w:color="auto"/>
            </w:tcBorders>
            <w:hideMark/>
          </w:tcPr>
          <w:p w14:paraId="124D8A63"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диарея</w:t>
            </w:r>
          </w:p>
          <w:p w14:paraId="43C2BAB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түссіз нәжіс, мелена</w:t>
            </w:r>
          </w:p>
        </w:tc>
      </w:tr>
      <w:tr w:rsidR="001F185C" w:rsidRPr="00FA1720" w14:paraId="77C6F99B"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40AAF74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Гепато-билиарлық бұзылулар</w:t>
            </w:r>
          </w:p>
        </w:tc>
        <w:tc>
          <w:tcPr>
            <w:tcW w:w="0" w:type="auto"/>
            <w:tcBorders>
              <w:top w:val="outset" w:sz="6" w:space="0" w:color="auto"/>
              <w:left w:val="outset" w:sz="6" w:space="0" w:color="auto"/>
              <w:bottom w:val="outset" w:sz="6" w:space="0" w:color="auto"/>
              <w:right w:val="outset" w:sz="6" w:space="0" w:color="auto"/>
            </w:tcBorders>
            <w:hideMark/>
          </w:tcPr>
          <w:p w14:paraId="79DDC62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49" w:name="_Hlk163808674"/>
            <w:r w:rsidRPr="00FA1720">
              <w:rPr>
                <w:rFonts w:ascii="Times New Roman" w:hAnsi="Times New Roman"/>
                <w:sz w:val="24"/>
                <w:szCs w:val="24"/>
                <w:lang w:val="kk"/>
              </w:rPr>
              <w:t>холецистит, сарғаю, бауыр функциясының бұзылуы</w:t>
            </w:r>
            <w:bookmarkEnd w:id="49"/>
          </w:p>
        </w:tc>
        <w:tc>
          <w:tcPr>
            <w:tcW w:w="0" w:type="auto"/>
            <w:tcBorders>
              <w:top w:val="outset" w:sz="6" w:space="0" w:color="auto"/>
              <w:left w:val="outset" w:sz="6" w:space="0" w:color="auto"/>
              <w:bottom w:val="outset" w:sz="6" w:space="0" w:color="auto"/>
              <w:right w:val="outset" w:sz="6" w:space="0" w:color="auto"/>
            </w:tcBorders>
            <w:hideMark/>
          </w:tcPr>
          <w:p w14:paraId="4C085C3A"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4072DC51"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276295A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 xml:space="preserve">Тері және теріасты шелмайы тарапынан бұзылулар  </w:t>
            </w:r>
          </w:p>
        </w:tc>
        <w:tc>
          <w:tcPr>
            <w:tcW w:w="0" w:type="auto"/>
            <w:tcBorders>
              <w:top w:val="outset" w:sz="6" w:space="0" w:color="auto"/>
              <w:left w:val="outset" w:sz="6" w:space="0" w:color="auto"/>
              <w:bottom w:val="outset" w:sz="6" w:space="0" w:color="auto"/>
              <w:right w:val="outset" w:sz="6" w:space="0" w:color="auto"/>
            </w:tcBorders>
            <w:hideMark/>
          </w:tcPr>
          <w:p w14:paraId="0C145308"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50" w:name="_Hlk163808405"/>
            <w:r w:rsidRPr="00FA1720">
              <w:rPr>
                <w:rFonts w:ascii="Times New Roman" w:hAnsi="Times New Roman"/>
                <w:sz w:val="24"/>
                <w:szCs w:val="24"/>
                <w:lang w:val="kk"/>
              </w:rPr>
              <w:t>бөртпе, қышыну</w:t>
            </w:r>
            <w:bookmarkEnd w:id="50"/>
          </w:p>
          <w:p w14:paraId="02C21D32"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51" w:name="_Hlk163808515"/>
            <w:r w:rsidRPr="00FA1720">
              <w:rPr>
                <w:rFonts w:ascii="Times New Roman" w:hAnsi="Times New Roman"/>
                <w:sz w:val="24"/>
                <w:szCs w:val="24"/>
                <w:lang w:val="kk"/>
              </w:rPr>
              <w:t>эритема, есекжем</w:t>
            </w:r>
            <w:bookmarkEnd w:id="51"/>
          </w:p>
          <w:p w14:paraId="6BE6BEFC"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52" w:name="_Hlk163808682"/>
            <w:r w:rsidRPr="00FA1720">
              <w:rPr>
                <w:rFonts w:ascii="Times New Roman" w:hAnsi="Times New Roman"/>
                <w:sz w:val="24"/>
                <w:szCs w:val="24"/>
                <w:lang w:val="kk"/>
              </w:rPr>
              <w:t>дерматит, десквамация, аса жоғары сезімтал васкулит</w:t>
            </w:r>
            <w:bookmarkEnd w:id="52"/>
          </w:p>
          <w:p w14:paraId="0E39AFC1" w14:textId="77777777" w:rsidR="00014E68" w:rsidRPr="00FA1720" w:rsidRDefault="006E1093" w:rsidP="00014E68">
            <w:pPr>
              <w:spacing w:after="0" w:line="240" w:lineRule="auto"/>
              <w:jc w:val="both"/>
              <w:rPr>
                <w:rFonts w:ascii="Times New Roman" w:hAnsi="Times New Roman"/>
                <w:iCs/>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53" w:name="_Hlk163808834"/>
            <w:r w:rsidRPr="00FA1720">
              <w:rPr>
                <w:rFonts w:ascii="Times New Roman" w:hAnsi="Times New Roman"/>
                <w:sz w:val="24"/>
                <w:szCs w:val="24"/>
                <w:lang w:val="kk"/>
              </w:rPr>
              <w:t>жедел жайылған экзантематозды пустулез( AGEP), эозинофилиямен және жүйелі симптомдармен байқалатын дәрілік бөртпе (DRESS синдром)</w:t>
            </w:r>
            <w:bookmarkEnd w:id="53"/>
          </w:p>
        </w:tc>
        <w:tc>
          <w:tcPr>
            <w:tcW w:w="0" w:type="auto"/>
            <w:tcBorders>
              <w:top w:val="outset" w:sz="6" w:space="0" w:color="auto"/>
              <w:left w:val="outset" w:sz="6" w:space="0" w:color="auto"/>
              <w:bottom w:val="outset" w:sz="6" w:space="0" w:color="auto"/>
              <w:right w:val="outset" w:sz="6" w:space="0" w:color="auto"/>
            </w:tcBorders>
            <w:hideMark/>
          </w:tcPr>
          <w:p w14:paraId="56184060"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жөргек</w:t>
            </w:r>
            <w:r w:rsidR="00C56117" w:rsidRPr="00FA1720">
              <w:rPr>
                <w:rFonts w:ascii="Times New Roman" w:hAnsi="Times New Roman"/>
                <w:sz w:val="24"/>
                <w:szCs w:val="24"/>
                <w:lang w:val="kk-KZ"/>
              </w:rPr>
              <w:t>тік</w:t>
            </w:r>
            <w:r w:rsidR="00C56117" w:rsidRPr="00FA1720">
              <w:rPr>
                <w:rFonts w:ascii="Times New Roman" w:hAnsi="Times New Roman"/>
                <w:sz w:val="24"/>
                <w:szCs w:val="24"/>
                <w:lang w:val="kk"/>
              </w:rPr>
              <w:t xml:space="preserve"> дерматит</w:t>
            </w:r>
            <w:r w:rsidRPr="00FA1720">
              <w:rPr>
                <w:rFonts w:ascii="Times New Roman" w:hAnsi="Times New Roman"/>
                <w:sz w:val="24"/>
                <w:szCs w:val="24"/>
                <w:lang w:val="kk"/>
              </w:rPr>
              <w:t xml:space="preserve"> </w:t>
            </w:r>
          </w:p>
          <w:p w14:paraId="7B6A84B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эритема, бөртпе, петехиялар</w:t>
            </w:r>
          </w:p>
        </w:tc>
      </w:tr>
      <w:tr w:rsidR="001F185C" w:rsidRPr="00FA1720" w14:paraId="55EE0E03"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117AD5F0"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 xml:space="preserve">Тірек-қимыл </w:t>
            </w:r>
            <w:r w:rsidRPr="00FA1720">
              <w:rPr>
                <w:rFonts w:ascii="Times New Roman" w:hAnsi="Times New Roman"/>
                <w:b/>
                <w:bCs/>
                <w:sz w:val="24"/>
                <w:szCs w:val="24"/>
                <w:lang w:val="kk"/>
              </w:rPr>
              <w:lastRenderedPageBreak/>
              <w:t>аппараты мен дәнекер тін тарапынан бұзылулар</w:t>
            </w:r>
          </w:p>
        </w:tc>
        <w:tc>
          <w:tcPr>
            <w:tcW w:w="0" w:type="auto"/>
            <w:tcBorders>
              <w:top w:val="outset" w:sz="6" w:space="0" w:color="auto"/>
              <w:left w:val="outset" w:sz="6" w:space="0" w:color="auto"/>
              <w:bottom w:val="outset" w:sz="6" w:space="0" w:color="auto"/>
              <w:right w:val="outset" w:sz="6" w:space="0" w:color="auto"/>
            </w:tcBorders>
            <w:hideMark/>
          </w:tcPr>
          <w:p w14:paraId="306E08BE"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lastRenderedPageBreak/>
              <w:t>Сирек</w:t>
            </w:r>
            <w:r w:rsidRPr="00FA1720">
              <w:rPr>
                <w:rFonts w:ascii="Times New Roman" w:hAnsi="Times New Roman"/>
                <w:sz w:val="24"/>
                <w:szCs w:val="24"/>
                <w:lang w:val="kk"/>
              </w:rPr>
              <w:t xml:space="preserve">: </w:t>
            </w:r>
            <w:bookmarkStart w:id="54" w:name="_Hlk163808691"/>
            <w:r w:rsidRPr="00FA1720">
              <w:rPr>
                <w:rFonts w:ascii="Times New Roman" w:hAnsi="Times New Roman"/>
                <w:sz w:val="24"/>
                <w:szCs w:val="24"/>
                <w:lang w:val="kk"/>
              </w:rPr>
              <w:t xml:space="preserve">бұлшықеттердің құрысуы, </w:t>
            </w:r>
            <w:r w:rsidRPr="00FA1720">
              <w:rPr>
                <w:rFonts w:ascii="Times New Roman" w:hAnsi="Times New Roman"/>
                <w:sz w:val="24"/>
                <w:szCs w:val="24"/>
                <w:lang w:val="kk"/>
              </w:rPr>
              <w:lastRenderedPageBreak/>
              <w:t>иықтың ауыруы</w:t>
            </w:r>
            <w:bookmarkEnd w:id="54"/>
          </w:p>
          <w:p w14:paraId="08522F7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Белгісіз</w:t>
            </w:r>
            <w:r w:rsidRPr="00FA1720">
              <w:rPr>
                <w:rFonts w:ascii="Times New Roman" w:hAnsi="Times New Roman"/>
                <w:sz w:val="24"/>
                <w:szCs w:val="24"/>
                <w:lang w:val="kk"/>
              </w:rPr>
              <w:t xml:space="preserve">: </w:t>
            </w:r>
            <w:bookmarkStart w:id="55" w:name="_Hlk163808847"/>
            <w:r w:rsidRPr="00FA1720">
              <w:rPr>
                <w:rFonts w:ascii="Times New Roman" w:hAnsi="Times New Roman"/>
                <w:sz w:val="24"/>
                <w:szCs w:val="24"/>
                <w:lang w:val="kk"/>
              </w:rPr>
              <w:t>бұлшықет әлсіздігі</w:t>
            </w:r>
            <w:bookmarkEnd w:id="55"/>
          </w:p>
        </w:tc>
        <w:tc>
          <w:tcPr>
            <w:tcW w:w="0" w:type="auto"/>
            <w:tcBorders>
              <w:top w:val="outset" w:sz="6" w:space="0" w:color="auto"/>
              <w:left w:val="outset" w:sz="6" w:space="0" w:color="auto"/>
              <w:bottom w:val="outset" w:sz="6" w:space="0" w:color="auto"/>
              <w:right w:val="outset" w:sz="6" w:space="0" w:color="auto"/>
            </w:tcBorders>
            <w:hideMark/>
          </w:tcPr>
          <w:p w14:paraId="53F4159D"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682D4059"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289C6B19"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 xml:space="preserve">Несеп шығару жүйесі тарапынан бұзылулар  </w:t>
            </w:r>
          </w:p>
        </w:tc>
        <w:tc>
          <w:tcPr>
            <w:tcW w:w="0" w:type="auto"/>
            <w:tcBorders>
              <w:top w:val="outset" w:sz="6" w:space="0" w:color="auto"/>
              <w:left w:val="outset" w:sz="6" w:space="0" w:color="auto"/>
              <w:bottom w:val="outset" w:sz="6" w:space="0" w:color="auto"/>
              <w:right w:val="outset" w:sz="6" w:space="0" w:color="auto"/>
            </w:tcBorders>
            <w:hideMark/>
          </w:tcPr>
          <w:p w14:paraId="13C5680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56" w:name="_Hlk163808698"/>
            <w:r w:rsidRPr="00FA1720">
              <w:rPr>
                <w:rFonts w:ascii="Times New Roman" w:hAnsi="Times New Roman"/>
                <w:sz w:val="24"/>
                <w:szCs w:val="24"/>
                <w:lang w:val="kk"/>
              </w:rPr>
              <w:t>бүйрек жеткіліксіздігі, бүйректің жедел жеткіліксіздігі</w:t>
            </w:r>
            <w:bookmarkEnd w:id="56"/>
          </w:p>
        </w:tc>
        <w:tc>
          <w:tcPr>
            <w:tcW w:w="0" w:type="auto"/>
            <w:tcBorders>
              <w:top w:val="outset" w:sz="6" w:space="0" w:color="auto"/>
              <w:left w:val="outset" w:sz="6" w:space="0" w:color="auto"/>
              <w:bottom w:val="outset" w:sz="6" w:space="0" w:color="auto"/>
              <w:right w:val="outset" w:sz="6" w:space="0" w:color="auto"/>
            </w:tcBorders>
            <w:hideMark/>
          </w:tcPr>
          <w:p w14:paraId="173505D3"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7BF85D8B"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2B0A883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Жүктілік, перинатальдық және босанғаннан кейінгі кезеңдер</w:t>
            </w:r>
          </w:p>
        </w:tc>
        <w:tc>
          <w:tcPr>
            <w:tcW w:w="0" w:type="auto"/>
            <w:tcBorders>
              <w:top w:val="outset" w:sz="6" w:space="0" w:color="auto"/>
              <w:left w:val="outset" w:sz="6" w:space="0" w:color="auto"/>
              <w:bottom w:val="outset" w:sz="6" w:space="0" w:color="auto"/>
              <w:right w:val="outset" w:sz="6" w:space="0" w:color="auto"/>
            </w:tcBorders>
            <w:hideMark/>
          </w:tcPr>
          <w:p w14:paraId="4E18D024"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57" w:name="_Hlk163808704"/>
            <w:r w:rsidRPr="00FA1720">
              <w:rPr>
                <w:rFonts w:ascii="Times New Roman" w:hAnsi="Times New Roman"/>
                <w:sz w:val="24"/>
                <w:szCs w:val="24"/>
                <w:lang w:val="kk"/>
              </w:rPr>
              <w:t>аборттар</w:t>
            </w:r>
            <w:bookmarkEnd w:id="57"/>
          </w:p>
        </w:tc>
        <w:tc>
          <w:tcPr>
            <w:tcW w:w="0" w:type="auto"/>
            <w:tcBorders>
              <w:top w:val="outset" w:sz="6" w:space="0" w:color="auto"/>
              <w:left w:val="outset" w:sz="6" w:space="0" w:color="auto"/>
              <w:bottom w:val="outset" w:sz="6" w:space="0" w:color="auto"/>
              <w:right w:val="outset" w:sz="6" w:space="0" w:color="auto"/>
            </w:tcBorders>
            <w:hideMark/>
          </w:tcPr>
          <w:p w14:paraId="28F5E253"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5B10E055"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0229A412"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Репродукциялық жүйе мен сүт</w:t>
            </w:r>
            <w:r w:rsidR="00C56117" w:rsidRPr="00FA1720">
              <w:rPr>
                <w:rFonts w:ascii="Times New Roman" w:hAnsi="Times New Roman"/>
                <w:b/>
                <w:bCs/>
                <w:sz w:val="24"/>
                <w:szCs w:val="24"/>
                <w:lang w:val="kk-KZ"/>
              </w:rPr>
              <w:t xml:space="preserve"> </w:t>
            </w:r>
            <w:r w:rsidRPr="00FA1720">
              <w:rPr>
                <w:rFonts w:ascii="Times New Roman" w:hAnsi="Times New Roman"/>
                <w:b/>
                <w:bCs/>
                <w:sz w:val="24"/>
                <w:szCs w:val="24"/>
                <w:lang w:val="kk"/>
              </w:rPr>
              <w:t>бездер</w:t>
            </w:r>
            <w:r w:rsidR="00C56117" w:rsidRPr="00FA1720">
              <w:rPr>
                <w:rFonts w:ascii="Times New Roman" w:hAnsi="Times New Roman"/>
                <w:b/>
                <w:bCs/>
                <w:sz w:val="24"/>
                <w:szCs w:val="24"/>
                <w:lang w:val="kk-KZ"/>
              </w:rPr>
              <w:t>і</w:t>
            </w:r>
            <w:r w:rsidRPr="00FA1720">
              <w:rPr>
                <w:rFonts w:ascii="Times New Roman" w:hAnsi="Times New Roman"/>
                <w:b/>
                <w:bCs/>
                <w:sz w:val="24"/>
                <w:szCs w:val="24"/>
                <w:lang w:val="kk"/>
              </w:rPr>
              <w:t xml:space="preserve"> тарапынан бұзылулар</w:t>
            </w:r>
          </w:p>
        </w:tc>
        <w:tc>
          <w:tcPr>
            <w:tcW w:w="0" w:type="auto"/>
            <w:tcBorders>
              <w:top w:val="outset" w:sz="6" w:space="0" w:color="auto"/>
              <w:left w:val="outset" w:sz="6" w:space="0" w:color="auto"/>
              <w:bottom w:val="outset" w:sz="6" w:space="0" w:color="auto"/>
              <w:right w:val="outset" w:sz="6" w:space="0" w:color="auto"/>
            </w:tcBorders>
            <w:hideMark/>
          </w:tcPr>
          <w:p w14:paraId="128802B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58" w:name="_Hlk163808710"/>
            <w:r w:rsidR="00C56117" w:rsidRPr="00FA1720">
              <w:rPr>
                <w:rFonts w:ascii="Times New Roman" w:hAnsi="Times New Roman"/>
                <w:sz w:val="24"/>
                <w:szCs w:val="24"/>
                <w:lang w:val="kk"/>
              </w:rPr>
              <w:t>гениталий</w:t>
            </w:r>
            <w:r w:rsidR="00C56117" w:rsidRPr="00FA1720">
              <w:rPr>
                <w:rFonts w:ascii="Times New Roman" w:hAnsi="Times New Roman"/>
                <w:sz w:val="24"/>
                <w:szCs w:val="24"/>
                <w:lang w:val="kk-KZ"/>
              </w:rPr>
              <w:t xml:space="preserve">ден </w:t>
            </w:r>
            <w:r w:rsidRPr="00FA1720">
              <w:rPr>
                <w:rFonts w:ascii="Times New Roman" w:hAnsi="Times New Roman"/>
                <w:sz w:val="24"/>
                <w:szCs w:val="24"/>
                <w:lang w:val="kk"/>
              </w:rPr>
              <w:t xml:space="preserve"> қан кету </w:t>
            </w:r>
            <w:bookmarkEnd w:id="58"/>
          </w:p>
        </w:tc>
        <w:tc>
          <w:tcPr>
            <w:tcW w:w="0" w:type="auto"/>
            <w:tcBorders>
              <w:top w:val="outset" w:sz="6" w:space="0" w:color="auto"/>
              <w:left w:val="outset" w:sz="6" w:space="0" w:color="auto"/>
              <w:bottom w:val="outset" w:sz="6" w:space="0" w:color="auto"/>
              <w:right w:val="outset" w:sz="6" w:space="0" w:color="auto"/>
            </w:tcBorders>
            <w:hideMark/>
          </w:tcPr>
          <w:p w14:paraId="06DCAE21"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5BE0F0E8"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317B0D7F"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Жалпы және жергілікті бұзылулар</w:t>
            </w:r>
          </w:p>
        </w:tc>
        <w:tc>
          <w:tcPr>
            <w:tcW w:w="0" w:type="auto"/>
            <w:tcBorders>
              <w:top w:val="outset" w:sz="6" w:space="0" w:color="auto"/>
              <w:left w:val="outset" w:sz="6" w:space="0" w:color="auto"/>
              <w:bottom w:val="outset" w:sz="6" w:space="0" w:color="auto"/>
              <w:right w:val="outset" w:sz="6" w:space="0" w:color="auto"/>
            </w:tcBorders>
            <w:hideMark/>
          </w:tcPr>
          <w:p w14:paraId="58C19B33"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59" w:name="_Hlk163808527"/>
            <w:r w:rsidRPr="00FA1720">
              <w:rPr>
                <w:rFonts w:ascii="Times New Roman" w:hAnsi="Times New Roman"/>
                <w:sz w:val="24"/>
                <w:szCs w:val="24"/>
                <w:lang w:val="kk"/>
              </w:rPr>
              <w:t>қанталау, астения/ әлсіздік, қызба, ісіну/ ісіңкілік, кеуде ауыруы</w:t>
            </w:r>
            <w:bookmarkEnd w:id="59"/>
          </w:p>
          <w:p w14:paraId="166BDA1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60" w:name="_Hlk163808717"/>
            <w:r w:rsidRPr="00FA1720">
              <w:rPr>
                <w:rFonts w:ascii="Times New Roman" w:hAnsi="Times New Roman"/>
                <w:sz w:val="24"/>
                <w:szCs w:val="24"/>
                <w:lang w:val="kk"/>
              </w:rPr>
              <w:t>инъекция орнының қатаюы, дімкәстік</w:t>
            </w:r>
            <w:bookmarkEnd w:id="60"/>
          </w:p>
        </w:tc>
        <w:tc>
          <w:tcPr>
            <w:tcW w:w="0" w:type="auto"/>
            <w:tcBorders>
              <w:top w:val="outset" w:sz="6" w:space="0" w:color="auto"/>
              <w:left w:val="outset" w:sz="6" w:space="0" w:color="auto"/>
              <w:bottom w:val="outset" w:sz="6" w:space="0" w:color="auto"/>
              <w:right w:val="outset" w:sz="6" w:space="0" w:color="auto"/>
            </w:tcBorders>
            <w:hideMark/>
          </w:tcPr>
          <w:p w14:paraId="429B0AD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инфузия орнының ауыруы</w:t>
            </w:r>
          </w:p>
          <w:p w14:paraId="50FB8317"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инфузия орнының ашуы, инфузия орнының қышуы, инфузия орнының қызаруы, инфузия орны</w:t>
            </w:r>
            <w:r w:rsidR="00C56117" w:rsidRPr="00FA1720">
              <w:rPr>
                <w:rFonts w:ascii="Times New Roman" w:hAnsi="Times New Roman"/>
                <w:sz w:val="24"/>
                <w:szCs w:val="24"/>
                <w:lang w:val="kk-KZ"/>
              </w:rPr>
              <w:t>ның</w:t>
            </w:r>
            <w:r w:rsidRPr="00FA1720">
              <w:rPr>
                <w:rFonts w:ascii="Times New Roman" w:hAnsi="Times New Roman"/>
                <w:sz w:val="24"/>
                <w:szCs w:val="24"/>
                <w:lang w:val="kk"/>
              </w:rPr>
              <w:t xml:space="preserve"> ысығандай болу, инъекция орнының қызаруы</w:t>
            </w:r>
          </w:p>
        </w:tc>
      </w:tr>
      <w:tr w:rsidR="001F185C" w:rsidRPr="00FA1720" w14:paraId="51C68B1F" w14:textId="77777777" w:rsidTr="005C4A56">
        <w:tc>
          <w:tcPr>
            <w:tcW w:w="0" w:type="auto"/>
            <w:gridSpan w:val="3"/>
            <w:tcBorders>
              <w:top w:val="outset" w:sz="6" w:space="0" w:color="auto"/>
              <w:left w:val="outset" w:sz="6" w:space="0" w:color="auto"/>
              <w:bottom w:val="outset" w:sz="6" w:space="0" w:color="auto"/>
              <w:right w:val="outset" w:sz="6" w:space="0" w:color="auto"/>
            </w:tcBorders>
            <w:hideMark/>
          </w:tcPr>
          <w:p w14:paraId="5F86CF2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Зерттеулер</w:t>
            </w:r>
          </w:p>
        </w:tc>
      </w:tr>
      <w:tr w:rsidR="001F185C" w:rsidRPr="00FA1720" w14:paraId="6AF61BDF"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48D410AF"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Қанның биохимиялық көрсеткіштері</w:t>
            </w:r>
          </w:p>
        </w:tc>
        <w:tc>
          <w:tcPr>
            <w:tcW w:w="0" w:type="auto"/>
            <w:tcBorders>
              <w:top w:val="outset" w:sz="6" w:space="0" w:color="auto"/>
              <w:left w:val="outset" w:sz="6" w:space="0" w:color="auto"/>
              <w:bottom w:val="outset" w:sz="6" w:space="0" w:color="auto"/>
              <w:right w:val="outset" w:sz="6" w:space="0" w:color="auto"/>
            </w:tcBorders>
            <w:hideMark/>
          </w:tcPr>
          <w:p w14:paraId="0A90DD0C"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61" w:name="_Hlk163808416"/>
            <w:r w:rsidRPr="00FA1720">
              <w:rPr>
                <w:rFonts w:ascii="Times New Roman" w:hAnsi="Times New Roman"/>
                <w:sz w:val="24"/>
                <w:szCs w:val="24"/>
                <w:lang w:val="kk"/>
              </w:rPr>
              <w:t>АЛТ, АСТ, сілтілі фосфатаза белсенділігінің жоғарылауы</w:t>
            </w:r>
            <w:bookmarkEnd w:id="61"/>
          </w:p>
          <w:p w14:paraId="727CD62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62" w:name="_Hlk163808535"/>
            <w:r w:rsidRPr="00FA1720">
              <w:rPr>
                <w:rFonts w:ascii="Times New Roman" w:hAnsi="Times New Roman"/>
                <w:sz w:val="24"/>
                <w:szCs w:val="24"/>
                <w:lang w:val="kk"/>
              </w:rPr>
              <w:t xml:space="preserve">сарысудағы жалпы билирубин, сарысудағы тікелей билирубин, сарысудағы </w:t>
            </w:r>
            <w:r w:rsidR="00C56117" w:rsidRPr="00FA1720">
              <w:rPr>
                <w:rFonts w:ascii="Times New Roman" w:hAnsi="Times New Roman"/>
                <w:sz w:val="24"/>
                <w:szCs w:val="24"/>
                <w:lang w:val="kk-KZ"/>
              </w:rPr>
              <w:t>тікелей емес</w:t>
            </w:r>
            <w:r w:rsidRPr="00FA1720">
              <w:rPr>
                <w:rFonts w:ascii="Times New Roman" w:hAnsi="Times New Roman"/>
                <w:sz w:val="24"/>
                <w:szCs w:val="24"/>
                <w:lang w:val="kk"/>
              </w:rPr>
              <w:t xml:space="preserve"> билирубин, сарысу креатинині, сарысудағы мочевина, сарысу глюкозасы деңгейлерінің жоғарылауы</w:t>
            </w:r>
            <w:bookmarkEnd w:id="62"/>
          </w:p>
          <w:p w14:paraId="3A313465"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63" w:name="_Hlk163808725"/>
            <w:r w:rsidRPr="00FA1720">
              <w:rPr>
                <w:rFonts w:ascii="Times New Roman" w:hAnsi="Times New Roman"/>
                <w:sz w:val="24"/>
                <w:szCs w:val="24"/>
                <w:lang w:val="kk"/>
              </w:rPr>
              <w:t>сарысудағы бикарбонат, сарысу креатинині және сарысу</w:t>
            </w:r>
            <w:r w:rsidR="00C56117" w:rsidRPr="00FA1720">
              <w:rPr>
                <w:rFonts w:ascii="Times New Roman" w:hAnsi="Times New Roman"/>
                <w:sz w:val="24"/>
                <w:szCs w:val="24"/>
                <w:lang w:val="kk-KZ"/>
              </w:rPr>
              <w:t>дағы</w:t>
            </w:r>
            <w:r w:rsidR="00C56117" w:rsidRPr="00FA1720">
              <w:rPr>
                <w:rFonts w:ascii="Times New Roman" w:hAnsi="Times New Roman"/>
                <w:sz w:val="24"/>
                <w:szCs w:val="24"/>
                <w:lang w:val="kk"/>
              </w:rPr>
              <w:t xml:space="preserve"> калий</w:t>
            </w:r>
            <w:r w:rsidRPr="00FA1720">
              <w:rPr>
                <w:rFonts w:ascii="Times New Roman" w:hAnsi="Times New Roman"/>
                <w:sz w:val="24"/>
                <w:szCs w:val="24"/>
                <w:lang w:val="kk"/>
              </w:rPr>
              <w:t xml:space="preserve"> деңгейлерінің төмендеуі; сарысу</w:t>
            </w:r>
            <w:r w:rsidR="00C56117" w:rsidRPr="00FA1720">
              <w:rPr>
                <w:rFonts w:ascii="Times New Roman" w:hAnsi="Times New Roman"/>
                <w:sz w:val="24"/>
                <w:szCs w:val="24"/>
                <w:lang w:val="kk-KZ"/>
              </w:rPr>
              <w:t>лық</w:t>
            </w:r>
            <w:r w:rsidRPr="00FA1720">
              <w:rPr>
                <w:rFonts w:ascii="Times New Roman" w:hAnsi="Times New Roman"/>
                <w:sz w:val="24"/>
                <w:szCs w:val="24"/>
                <w:lang w:val="kk"/>
              </w:rPr>
              <w:t xml:space="preserve"> ЛДГ, сарысу</w:t>
            </w:r>
            <w:r w:rsidR="00C56117" w:rsidRPr="00FA1720">
              <w:rPr>
                <w:rFonts w:ascii="Times New Roman" w:hAnsi="Times New Roman"/>
                <w:sz w:val="24"/>
                <w:szCs w:val="24"/>
                <w:lang w:val="kk-KZ"/>
              </w:rPr>
              <w:t>лық</w:t>
            </w:r>
            <w:r w:rsidRPr="00FA1720">
              <w:rPr>
                <w:rFonts w:ascii="Times New Roman" w:hAnsi="Times New Roman"/>
                <w:sz w:val="24"/>
                <w:szCs w:val="24"/>
                <w:lang w:val="kk"/>
              </w:rPr>
              <w:t xml:space="preserve"> фосфоры, сарысу</w:t>
            </w:r>
            <w:r w:rsidR="00C56117" w:rsidRPr="00FA1720">
              <w:rPr>
                <w:rFonts w:ascii="Times New Roman" w:hAnsi="Times New Roman"/>
                <w:sz w:val="24"/>
                <w:szCs w:val="24"/>
                <w:lang w:val="kk-KZ"/>
              </w:rPr>
              <w:t>лық</w:t>
            </w:r>
            <w:r w:rsidR="00C56117" w:rsidRPr="00FA1720">
              <w:rPr>
                <w:rFonts w:ascii="Times New Roman" w:hAnsi="Times New Roman"/>
                <w:sz w:val="24"/>
                <w:szCs w:val="24"/>
                <w:lang w:val="kk"/>
              </w:rPr>
              <w:t xml:space="preserve"> калий</w:t>
            </w:r>
            <w:r w:rsidRPr="00FA1720">
              <w:rPr>
                <w:rFonts w:ascii="Times New Roman" w:hAnsi="Times New Roman"/>
                <w:sz w:val="24"/>
                <w:szCs w:val="24"/>
                <w:lang w:val="kk"/>
              </w:rPr>
              <w:t xml:space="preserve"> деңгейлерінің жоғарылауы</w:t>
            </w:r>
            <w:bookmarkEnd w:id="63"/>
          </w:p>
        </w:tc>
        <w:tc>
          <w:tcPr>
            <w:tcW w:w="0" w:type="auto"/>
            <w:tcBorders>
              <w:top w:val="outset" w:sz="6" w:space="0" w:color="auto"/>
              <w:left w:val="outset" w:sz="6" w:space="0" w:color="auto"/>
              <w:bottom w:val="outset" w:sz="6" w:space="0" w:color="auto"/>
              <w:right w:val="outset" w:sz="6" w:space="0" w:color="auto"/>
            </w:tcBorders>
            <w:hideMark/>
          </w:tcPr>
          <w:p w14:paraId="0CB3DB70"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AЛT және AСT белсенділігінің артуы</w:t>
            </w:r>
          </w:p>
        </w:tc>
      </w:tr>
      <w:tr w:rsidR="001F185C" w:rsidRPr="00FA1720" w14:paraId="0E3FC9FB"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7E981F1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Гематология</w:t>
            </w:r>
          </w:p>
        </w:tc>
        <w:tc>
          <w:tcPr>
            <w:tcW w:w="0" w:type="auto"/>
            <w:tcBorders>
              <w:top w:val="outset" w:sz="6" w:space="0" w:color="auto"/>
              <w:left w:val="outset" w:sz="6" w:space="0" w:color="auto"/>
              <w:bottom w:val="outset" w:sz="6" w:space="0" w:color="auto"/>
              <w:right w:val="outset" w:sz="6" w:space="0" w:color="auto"/>
            </w:tcBorders>
            <w:hideMark/>
          </w:tcPr>
          <w:p w14:paraId="2CED908B"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w:t>
            </w:r>
            <w:r w:rsidRPr="00FA1720">
              <w:rPr>
                <w:rFonts w:ascii="Times New Roman" w:hAnsi="Times New Roman"/>
                <w:sz w:val="24"/>
                <w:szCs w:val="24"/>
                <w:lang w:val="kk"/>
              </w:rPr>
              <w:t xml:space="preserve">: </w:t>
            </w:r>
            <w:bookmarkStart w:id="64" w:name="_Hlk163808424"/>
            <w:r w:rsidRPr="00FA1720">
              <w:rPr>
                <w:rFonts w:ascii="Times New Roman" w:hAnsi="Times New Roman"/>
                <w:sz w:val="24"/>
                <w:szCs w:val="24"/>
                <w:lang w:val="kk"/>
              </w:rPr>
              <w:t>тромбоциттер санының көбеюі</w:t>
            </w:r>
            <w:bookmarkEnd w:id="64"/>
          </w:p>
          <w:p w14:paraId="30CF0096"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65" w:name="_Hlk163808547"/>
            <w:r w:rsidRPr="00FA1720">
              <w:rPr>
                <w:rFonts w:ascii="Times New Roman" w:hAnsi="Times New Roman"/>
                <w:sz w:val="24"/>
                <w:szCs w:val="24"/>
                <w:lang w:val="kk"/>
              </w:rPr>
              <w:t xml:space="preserve">лейкоциттер, тромбоциттер, сегментядролы нейтрофилдер санының, гемоглобин мен гематокрит деңгейлерінің азаюы; эозинофилдер санының артуы, ішінара белсендірілген тромбопластин уақытының, протромбин уақытының, сегментядролы нейтрофилдер мен </w:t>
            </w:r>
            <w:r w:rsidRPr="00FA1720">
              <w:rPr>
                <w:rFonts w:ascii="Times New Roman" w:hAnsi="Times New Roman"/>
                <w:sz w:val="24"/>
                <w:szCs w:val="24"/>
                <w:lang w:val="kk"/>
              </w:rPr>
              <w:lastRenderedPageBreak/>
              <w:t>лейкоциттер санының артуы</w:t>
            </w:r>
            <w:bookmarkEnd w:id="65"/>
          </w:p>
          <w:p w14:paraId="1056370A"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66" w:name="_Hlk163808738"/>
            <w:r w:rsidRPr="00FA1720">
              <w:rPr>
                <w:rFonts w:ascii="Times New Roman" w:hAnsi="Times New Roman"/>
                <w:sz w:val="24"/>
                <w:szCs w:val="24"/>
                <w:lang w:val="kk"/>
              </w:rPr>
              <w:t>лимфоциттер санының азаюы; таяқшаядролы нейтрофилдер, лимфоциттер, метамиелоциттер, моноциттер, миелоциттер; атипиялы</w:t>
            </w:r>
            <w:r w:rsidR="00DA5A9E" w:rsidRPr="00FA1720">
              <w:rPr>
                <w:rFonts w:ascii="Times New Roman" w:hAnsi="Times New Roman"/>
                <w:sz w:val="24"/>
                <w:szCs w:val="24"/>
                <w:lang w:val="kk-KZ"/>
              </w:rPr>
              <w:t>қ</w:t>
            </w:r>
            <w:r w:rsidRPr="00FA1720">
              <w:rPr>
                <w:rFonts w:ascii="Times New Roman" w:hAnsi="Times New Roman"/>
                <w:sz w:val="24"/>
                <w:szCs w:val="24"/>
                <w:lang w:val="kk"/>
              </w:rPr>
              <w:t xml:space="preserve"> лимфоциттер санының артуы</w:t>
            </w:r>
            <w:bookmarkEnd w:id="66"/>
          </w:p>
        </w:tc>
        <w:tc>
          <w:tcPr>
            <w:tcW w:w="0" w:type="auto"/>
            <w:tcBorders>
              <w:top w:val="outset" w:sz="6" w:space="0" w:color="auto"/>
              <w:left w:val="outset" w:sz="6" w:space="0" w:color="auto"/>
              <w:bottom w:val="outset" w:sz="6" w:space="0" w:color="auto"/>
              <w:right w:val="outset" w:sz="6" w:space="0" w:color="auto"/>
            </w:tcBorders>
            <w:hideMark/>
          </w:tcPr>
          <w:p w14:paraId="568A251E"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lastRenderedPageBreak/>
              <w:t>Жиі</w:t>
            </w:r>
            <w:r w:rsidRPr="00FA1720">
              <w:rPr>
                <w:rFonts w:ascii="Times New Roman" w:hAnsi="Times New Roman"/>
                <w:sz w:val="24"/>
                <w:szCs w:val="24"/>
                <w:lang w:val="kk"/>
              </w:rPr>
              <w:t>: нейтрофилдер санының азаюы</w:t>
            </w:r>
          </w:p>
          <w:p w14:paraId="0CBEC95E"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тромбоциттер санының артуы, ішінара белсендірілген тромбопластин уақытының, протромбин </w:t>
            </w:r>
            <w:r w:rsidRPr="00FA1720">
              <w:rPr>
                <w:rFonts w:ascii="Times New Roman" w:hAnsi="Times New Roman"/>
                <w:sz w:val="24"/>
                <w:szCs w:val="24"/>
                <w:lang w:val="kk"/>
              </w:rPr>
              <w:lastRenderedPageBreak/>
              <w:t>уақытының артуы, гемоглобин деңгейінің төмендеуі</w:t>
            </w:r>
          </w:p>
        </w:tc>
      </w:tr>
      <w:tr w:rsidR="001F185C" w:rsidRPr="00FA1720" w14:paraId="72278B01"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403469D1"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lastRenderedPageBreak/>
              <w:t>Несеп талдауы</w:t>
            </w:r>
          </w:p>
        </w:tc>
        <w:tc>
          <w:tcPr>
            <w:tcW w:w="0" w:type="auto"/>
            <w:tcBorders>
              <w:top w:val="outset" w:sz="6" w:space="0" w:color="auto"/>
              <w:left w:val="outset" w:sz="6" w:space="0" w:color="auto"/>
              <w:bottom w:val="outset" w:sz="6" w:space="0" w:color="auto"/>
              <w:right w:val="outset" w:sz="6" w:space="0" w:color="auto"/>
            </w:tcBorders>
            <w:hideMark/>
          </w:tcPr>
          <w:p w14:paraId="35CC4347"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67" w:name="_Hlk163808556"/>
            <w:r w:rsidRPr="00FA1720">
              <w:rPr>
                <w:rFonts w:ascii="Times New Roman" w:hAnsi="Times New Roman"/>
                <w:sz w:val="24"/>
                <w:szCs w:val="24"/>
                <w:lang w:val="kk"/>
              </w:rPr>
              <w:t xml:space="preserve">несептегі бактериялардың, несептегі лейкоциттердің, несептегі эпителий жасушаларының және несептегі  эритроциттердің көбеюі; несепте ашытқы </w:t>
            </w:r>
            <w:r w:rsidR="00DA5A9E" w:rsidRPr="00FA1720">
              <w:rPr>
                <w:rFonts w:ascii="Times New Roman" w:hAnsi="Times New Roman"/>
                <w:sz w:val="24"/>
                <w:szCs w:val="24"/>
                <w:lang w:val="kk-KZ"/>
              </w:rPr>
              <w:t>зеңдерін</w:t>
            </w:r>
            <w:r w:rsidR="00C56117" w:rsidRPr="00FA1720">
              <w:rPr>
                <w:rFonts w:ascii="Times New Roman" w:hAnsi="Times New Roman"/>
                <w:sz w:val="24"/>
                <w:szCs w:val="24"/>
                <w:lang w:val="kk-KZ"/>
              </w:rPr>
              <w:t>ің</w:t>
            </w:r>
            <w:r w:rsidRPr="00FA1720">
              <w:rPr>
                <w:rFonts w:ascii="Times New Roman" w:hAnsi="Times New Roman"/>
                <w:sz w:val="24"/>
                <w:szCs w:val="24"/>
                <w:lang w:val="kk"/>
              </w:rPr>
              <w:t xml:space="preserve"> болуы</w:t>
            </w:r>
            <w:bookmarkEnd w:id="67"/>
          </w:p>
          <w:p w14:paraId="783DD827"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i/>
                <w:iCs/>
                <w:sz w:val="24"/>
                <w:szCs w:val="24"/>
                <w:lang w:val="kk"/>
              </w:rPr>
              <w:t>Сирек</w:t>
            </w:r>
            <w:r w:rsidRPr="00FA1720">
              <w:rPr>
                <w:rFonts w:ascii="Times New Roman" w:hAnsi="Times New Roman"/>
                <w:sz w:val="24"/>
                <w:szCs w:val="24"/>
                <w:lang w:val="kk"/>
              </w:rPr>
              <w:t xml:space="preserve">: </w:t>
            </w:r>
            <w:bookmarkStart w:id="68" w:name="_Hlk163808746"/>
            <w:r w:rsidRPr="00FA1720">
              <w:rPr>
                <w:rFonts w:ascii="Times New Roman" w:hAnsi="Times New Roman"/>
                <w:sz w:val="24"/>
                <w:szCs w:val="24"/>
                <w:lang w:val="kk"/>
              </w:rPr>
              <w:t>уробилиноген деңгейінің жоғарылауы</w:t>
            </w:r>
            <w:bookmarkEnd w:id="68"/>
          </w:p>
        </w:tc>
        <w:tc>
          <w:tcPr>
            <w:tcW w:w="0" w:type="auto"/>
            <w:tcBorders>
              <w:top w:val="outset" w:sz="6" w:space="0" w:color="auto"/>
              <w:left w:val="outset" w:sz="6" w:space="0" w:color="auto"/>
              <w:bottom w:val="outset" w:sz="6" w:space="0" w:color="auto"/>
              <w:right w:val="outset" w:sz="6" w:space="0" w:color="auto"/>
            </w:tcBorders>
            <w:hideMark/>
          </w:tcPr>
          <w:p w14:paraId="779A3671" w14:textId="77777777" w:rsidR="00014E68" w:rsidRPr="00FA1720" w:rsidRDefault="00014E68" w:rsidP="00014E68">
            <w:pPr>
              <w:spacing w:after="0" w:line="240" w:lineRule="auto"/>
              <w:jc w:val="both"/>
              <w:rPr>
                <w:rFonts w:ascii="Times New Roman" w:hAnsi="Times New Roman"/>
                <w:sz w:val="24"/>
                <w:szCs w:val="24"/>
              </w:rPr>
            </w:pPr>
          </w:p>
        </w:tc>
      </w:tr>
      <w:tr w:rsidR="001F185C" w:rsidRPr="00FA1720" w14:paraId="47D024A9" w14:textId="77777777" w:rsidTr="005C4A56">
        <w:tc>
          <w:tcPr>
            <w:tcW w:w="0" w:type="auto"/>
            <w:tcBorders>
              <w:top w:val="outset" w:sz="6" w:space="0" w:color="auto"/>
              <w:left w:val="outset" w:sz="6" w:space="0" w:color="auto"/>
              <w:bottom w:val="outset" w:sz="6" w:space="0" w:color="auto"/>
              <w:right w:val="outset" w:sz="6" w:space="0" w:color="auto"/>
            </w:tcBorders>
            <w:hideMark/>
          </w:tcPr>
          <w:p w14:paraId="720C8C3D" w14:textId="77777777" w:rsidR="00014E68" w:rsidRPr="00FA1720" w:rsidRDefault="006E1093" w:rsidP="00014E68">
            <w:pPr>
              <w:spacing w:after="0" w:line="240" w:lineRule="auto"/>
              <w:jc w:val="both"/>
              <w:rPr>
                <w:rFonts w:ascii="Times New Roman" w:hAnsi="Times New Roman"/>
                <w:sz w:val="24"/>
                <w:szCs w:val="24"/>
              </w:rPr>
            </w:pPr>
            <w:r w:rsidRPr="00FA1720">
              <w:rPr>
                <w:rFonts w:ascii="Times New Roman" w:hAnsi="Times New Roman"/>
                <w:b/>
                <w:bCs/>
                <w:sz w:val="24"/>
                <w:szCs w:val="24"/>
                <w:lang w:val="kk"/>
              </w:rPr>
              <w:t>Өзгелер</w:t>
            </w:r>
          </w:p>
        </w:tc>
        <w:tc>
          <w:tcPr>
            <w:tcW w:w="0" w:type="auto"/>
            <w:tcBorders>
              <w:top w:val="outset" w:sz="6" w:space="0" w:color="auto"/>
              <w:left w:val="outset" w:sz="6" w:space="0" w:color="auto"/>
              <w:bottom w:val="outset" w:sz="6" w:space="0" w:color="auto"/>
              <w:right w:val="outset" w:sz="6" w:space="0" w:color="auto"/>
            </w:tcBorders>
            <w:hideMark/>
          </w:tcPr>
          <w:p w14:paraId="666CE922" w14:textId="77777777" w:rsidR="00014E68" w:rsidRPr="00FA1720" w:rsidRDefault="006E1093" w:rsidP="00C56117">
            <w:pPr>
              <w:spacing w:after="0" w:line="240" w:lineRule="auto"/>
              <w:jc w:val="both"/>
              <w:rPr>
                <w:rFonts w:ascii="Times New Roman" w:hAnsi="Times New Roman"/>
                <w:sz w:val="24"/>
                <w:szCs w:val="24"/>
                <w:lang w:val="kk-KZ"/>
              </w:rPr>
            </w:pPr>
            <w:r w:rsidRPr="00FA1720">
              <w:rPr>
                <w:rFonts w:ascii="Times New Roman" w:hAnsi="Times New Roman"/>
                <w:i/>
                <w:iCs/>
                <w:sz w:val="24"/>
                <w:szCs w:val="24"/>
                <w:lang w:val="kk"/>
              </w:rPr>
              <w:t>Жиі емес</w:t>
            </w:r>
            <w:r w:rsidRPr="00FA1720">
              <w:rPr>
                <w:rFonts w:ascii="Times New Roman" w:hAnsi="Times New Roman"/>
                <w:sz w:val="24"/>
                <w:szCs w:val="24"/>
                <w:lang w:val="kk"/>
              </w:rPr>
              <w:t xml:space="preserve">: </w:t>
            </w:r>
            <w:bookmarkStart w:id="69" w:name="_Hlk163808583"/>
            <w:r w:rsidRPr="00FA1720">
              <w:rPr>
                <w:rFonts w:ascii="Times New Roman" w:hAnsi="Times New Roman"/>
                <w:i/>
                <w:iCs/>
                <w:sz w:val="24"/>
                <w:szCs w:val="24"/>
                <w:lang w:val="kk"/>
              </w:rPr>
              <w:t xml:space="preserve">Clostridium difficile </w:t>
            </w:r>
            <w:r w:rsidR="00C56117" w:rsidRPr="00FA1720">
              <w:rPr>
                <w:rFonts w:ascii="Times New Roman" w:hAnsi="Times New Roman"/>
                <w:sz w:val="24"/>
                <w:szCs w:val="24"/>
                <w:lang w:val="kk"/>
              </w:rPr>
              <w:t>токсинін</w:t>
            </w:r>
            <w:r w:rsidR="00C56117" w:rsidRPr="00FA1720">
              <w:rPr>
                <w:rFonts w:ascii="Times New Roman" w:hAnsi="Times New Roman"/>
                <w:sz w:val="24"/>
                <w:szCs w:val="24"/>
                <w:lang w:val="kk-KZ"/>
              </w:rPr>
              <w:t>е</w:t>
            </w:r>
            <w:r w:rsidRPr="00FA1720">
              <w:rPr>
                <w:rFonts w:ascii="Times New Roman" w:hAnsi="Times New Roman"/>
                <w:sz w:val="24"/>
                <w:szCs w:val="24"/>
                <w:lang w:val="kk"/>
              </w:rPr>
              <w:t xml:space="preserve"> тест</w:t>
            </w:r>
            <w:bookmarkEnd w:id="69"/>
            <w:r w:rsidR="00C56117" w:rsidRPr="00FA1720">
              <w:rPr>
                <w:rFonts w:ascii="Times New Roman" w:hAnsi="Times New Roman"/>
                <w:sz w:val="24"/>
                <w:szCs w:val="24"/>
                <w:lang w:val="kk-KZ"/>
              </w:rPr>
              <w:t>тің</w:t>
            </w:r>
            <w:r w:rsidR="00C56117" w:rsidRPr="00FA1720">
              <w:rPr>
                <w:rFonts w:ascii="Times New Roman" w:hAnsi="Times New Roman"/>
                <w:sz w:val="24"/>
                <w:szCs w:val="24"/>
                <w:lang w:val="kk"/>
              </w:rPr>
              <w:t xml:space="preserve"> оң</w:t>
            </w:r>
            <w:r w:rsidR="00C56117" w:rsidRPr="00FA1720">
              <w:rPr>
                <w:rFonts w:ascii="Times New Roman" w:hAnsi="Times New Roman"/>
                <w:sz w:val="24"/>
                <w:szCs w:val="24"/>
                <w:lang w:val="kk-KZ"/>
              </w:rPr>
              <w:t xml:space="preserve"> болуы</w:t>
            </w:r>
          </w:p>
        </w:tc>
        <w:tc>
          <w:tcPr>
            <w:tcW w:w="0" w:type="auto"/>
            <w:tcBorders>
              <w:top w:val="outset" w:sz="6" w:space="0" w:color="auto"/>
              <w:left w:val="outset" w:sz="6" w:space="0" w:color="auto"/>
              <w:bottom w:val="outset" w:sz="6" w:space="0" w:color="auto"/>
              <w:right w:val="outset" w:sz="6" w:space="0" w:color="auto"/>
            </w:tcBorders>
            <w:hideMark/>
          </w:tcPr>
          <w:p w14:paraId="7B38A99F" w14:textId="77777777" w:rsidR="00014E68" w:rsidRPr="00FA1720" w:rsidRDefault="00014E68" w:rsidP="00014E68">
            <w:pPr>
              <w:spacing w:after="0" w:line="240" w:lineRule="auto"/>
              <w:jc w:val="both"/>
              <w:rPr>
                <w:rFonts w:ascii="Times New Roman" w:hAnsi="Times New Roman"/>
                <w:sz w:val="24"/>
                <w:szCs w:val="24"/>
              </w:rPr>
            </w:pPr>
          </w:p>
        </w:tc>
      </w:tr>
      <w:bookmarkEnd w:id="22"/>
    </w:tbl>
    <w:p w14:paraId="171B3074" w14:textId="77777777" w:rsidR="004528E1" w:rsidRPr="00FA1720" w:rsidRDefault="004528E1" w:rsidP="0078568D">
      <w:pPr>
        <w:spacing w:after="0" w:line="240" w:lineRule="auto"/>
        <w:jc w:val="both"/>
        <w:rPr>
          <w:rFonts w:ascii="Times New Roman" w:hAnsi="Times New Roman"/>
          <w:sz w:val="24"/>
          <w:szCs w:val="24"/>
        </w:rPr>
      </w:pPr>
    </w:p>
    <w:p w14:paraId="091E8971" w14:textId="77777777" w:rsidR="00814DFC" w:rsidRPr="00FA1720" w:rsidRDefault="006E1093" w:rsidP="0078568D">
      <w:pPr>
        <w:spacing w:after="0" w:line="240" w:lineRule="auto"/>
        <w:jc w:val="both"/>
        <w:rPr>
          <w:rFonts w:ascii="Times New Roman" w:hAnsi="Times New Roman"/>
          <w:b/>
          <w:sz w:val="24"/>
          <w:szCs w:val="24"/>
        </w:rPr>
      </w:pPr>
      <w:r w:rsidRPr="00FA1720">
        <w:rPr>
          <w:rFonts w:ascii="Times New Roman" w:hAnsi="Times New Roman"/>
          <w:b/>
          <w:sz w:val="24"/>
          <w:szCs w:val="24"/>
          <w:lang w:val="kk"/>
        </w:rPr>
        <w:t xml:space="preserve">Күмәнді жағымсыз реакциялар туралы хабарлау   </w:t>
      </w:r>
    </w:p>
    <w:p w14:paraId="738B6979" w14:textId="77777777" w:rsidR="004528E1" w:rsidRPr="00FA1720" w:rsidRDefault="006E1093" w:rsidP="0078568D">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дәрілік препараттың кез келген күмәнді жағымсыз реакциялары туралы мәлімдеуге кеңес беріледі.  </w:t>
      </w:r>
    </w:p>
    <w:p w14:paraId="465A345A" w14:textId="77777777" w:rsidR="004528E1" w:rsidRPr="00FA1720" w:rsidRDefault="006E1093" w:rsidP="0078568D">
      <w:pPr>
        <w:spacing w:after="0" w:line="240" w:lineRule="auto"/>
        <w:jc w:val="both"/>
        <w:rPr>
          <w:rFonts w:ascii="Times New Roman" w:hAnsi="Times New Roman"/>
          <w:sz w:val="24"/>
          <w:szCs w:val="24"/>
          <w:lang w:val="kk"/>
        </w:rPr>
      </w:pPr>
      <w:r w:rsidRPr="00FA1720">
        <w:rPr>
          <w:rFonts w:ascii="Times New Roman" w:hAnsi="Times New Roman"/>
          <w:sz w:val="24"/>
          <w:szCs w:val="24"/>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0D974208" w14:textId="77777777" w:rsidR="00814DFC" w:rsidRPr="00FA1720" w:rsidRDefault="00B873EB" w:rsidP="0078568D">
      <w:pPr>
        <w:spacing w:after="0" w:line="240" w:lineRule="auto"/>
        <w:jc w:val="both"/>
        <w:rPr>
          <w:rFonts w:ascii="Times New Roman" w:hAnsi="Times New Roman"/>
          <w:sz w:val="24"/>
          <w:szCs w:val="24"/>
        </w:rPr>
      </w:pPr>
      <w:hyperlink r:id="rId8" w:history="1">
        <w:r w:rsidR="004528E1" w:rsidRPr="00FA1720">
          <w:rPr>
            <w:rStyle w:val="af"/>
            <w:rFonts w:ascii="Times New Roman" w:hAnsi="Times New Roman"/>
            <w:sz w:val="24"/>
            <w:szCs w:val="24"/>
            <w:lang w:val="kk"/>
          </w:rPr>
          <w:t>http://www.ndda.kz</w:t>
        </w:r>
      </w:hyperlink>
    </w:p>
    <w:p w14:paraId="7ECCDE81" w14:textId="77777777" w:rsidR="009D67EC" w:rsidRPr="00FA1720" w:rsidRDefault="009D67EC" w:rsidP="0078568D">
      <w:pPr>
        <w:pStyle w:val="ac"/>
        <w:jc w:val="both"/>
        <w:rPr>
          <w:rFonts w:ascii="Times New Roman" w:eastAsia="Times New Roman" w:hAnsi="Times New Roman"/>
          <w:sz w:val="24"/>
          <w:szCs w:val="24"/>
          <w:lang w:eastAsia="ru-RU"/>
        </w:rPr>
      </w:pPr>
    </w:p>
    <w:p w14:paraId="14810482" w14:textId="77777777" w:rsidR="00123DB5" w:rsidRPr="00FA1720" w:rsidRDefault="006E1093" w:rsidP="0078568D">
      <w:pPr>
        <w:spacing w:after="0" w:line="240" w:lineRule="auto"/>
        <w:jc w:val="both"/>
        <w:rPr>
          <w:rFonts w:ascii="Times New Roman" w:hAnsi="Times New Roman"/>
          <w:color w:val="000000"/>
          <w:sz w:val="24"/>
          <w:szCs w:val="24"/>
        </w:rPr>
      </w:pPr>
      <w:r w:rsidRPr="00FA1720">
        <w:rPr>
          <w:rFonts w:ascii="Times New Roman" w:eastAsia="Times New Roman" w:hAnsi="Times New Roman"/>
          <w:b/>
          <w:sz w:val="24"/>
          <w:szCs w:val="24"/>
          <w:lang w:val="kk" w:eastAsia="ru-RU"/>
        </w:rPr>
        <w:t>4.9 Артық дозалану</w:t>
      </w:r>
    </w:p>
    <w:p w14:paraId="3496BCA1" w14:textId="77777777" w:rsidR="004223A5" w:rsidRPr="00FA1720" w:rsidRDefault="006E1093" w:rsidP="004223A5">
      <w:pPr>
        <w:spacing w:after="0" w:line="240" w:lineRule="auto"/>
        <w:jc w:val="both"/>
        <w:rPr>
          <w:rFonts w:ascii="Times New Roman" w:hAnsi="Times New Roman"/>
          <w:color w:val="000000"/>
          <w:sz w:val="24"/>
          <w:szCs w:val="24"/>
          <w:lang w:val="kk"/>
        </w:rPr>
      </w:pPr>
      <w:bookmarkStart w:id="70" w:name="_Hlk84420822"/>
      <w:r w:rsidRPr="00FA1720">
        <w:rPr>
          <w:rFonts w:ascii="Times New Roman" w:hAnsi="Times New Roman"/>
          <w:i/>
          <w:color w:val="000000"/>
          <w:sz w:val="24"/>
          <w:szCs w:val="24"/>
          <w:lang w:val="kk"/>
        </w:rPr>
        <w:t>Симптомдары:</w:t>
      </w:r>
      <w:r w:rsidRPr="00FA1720">
        <w:rPr>
          <w:rFonts w:ascii="Times New Roman" w:hAnsi="Times New Roman"/>
          <w:color w:val="000000"/>
          <w:sz w:val="24"/>
          <w:szCs w:val="24"/>
          <w:lang w:val="kk"/>
        </w:rPr>
        <w:t xml:space="preserve"> эртапенеммен артық дозалану ықтималдылығы аз. Эртапенемді дені сау ересек еріктілерге 8 күн бойы 3 г тәуліктік дозада вена ішіне енгізу айтарлықтай уыттылықтың дамуын туындатқан жоқ. Клиникалық зерттеулерде </w:t>
      </w:r>
      <w:r w:rsidR="00C56117" w:rsidRPr="00FA1720">
        <w:rPr>
          <w:rFonts w:ascii="Times New Roman" w:hAnsi="Times New Roman"/>
          <w:color w:val="000000"/>
          <w:sz w:val="24"/>
          <w:szCs w:val="24"/>
          <w:lang w:val="kk"/>
        </w:rPr>
        <w:t>ересек еріктілерге күніне 3г</w:t>
      </w:r>
      <w:r w:rsidRPr="00FA1720">
        <w:rPr>
          <w:rFonts w:ascii="Times New Roman" w:hAnsi="Times New Roman"/>
          <w:color w:val="000000"/>
          <w:sz w:val="24"/>
          <w:szCs w:val="24"/>
          <w:lang w:val="kk"/>
        </w:rPr>
        <w:t xml:space="preserve"> </w:t>
      </w:r>
      <w:r w:rsidR="00C56117" w:rsidRPr="00FA1720">
        <w:rPr>
          <w:rFonts w:ascii="Times New Roman" w:hAnsi="Times New Roman"/>
          <w:color w:val="000000"/>
          <w:sz w:val="24"/>
          <w:szCs w:val="24"/>
          <w:lang w:val="kk-KZ"/>
        </w:rPr>
        <w:t xml:space="preserve"> </w:t>
      </w:r>
      <w:r w:rsidRPr="00FA1720">
        <w:rPr>
          <w:rFonts w:ascii="Times New Roman" w:hAnsi="Times New Roman"/>
          <w:color w:val="000000"/>
          <w:sz w:val="24"/>
          <w:szCs w:val="24"/>
          <w:lang w:val="kk"/>
        </w:rPr>
        <w:t>дейін абайсызда енгізу клиникалық маңызды жағымсыз реакцияларға әкелген жоқ. Балалардағы клиникалық зерттеулерде 40 мг/кг-ден 2 г ең жоғарғы дозаға дейінгі бір реттік венаішілік доза уыттылықты туындатпады.</w:t>
      </w:r>
    </w:p>
    <w:p w14:paraId="15CF3852" w14:textId="77777777" w:rsidR="004223A5" w:rsidRPr="00FA1720" w:rsidRDefault="006E1093" w:rsidP="004223A5">
      <w:pPr>
        <w:spacing w:after="0" w:line="240" w:lineRule="auto"/>
        <w:jc w:val="both"/>
        <w:rPr>
          <w:rFonts w:ascii="Times New Roman" w:hAnsi="Times New Roman"/>
          <w:color w:val="000000"/>
          <w:sz w:val="24"/>
          <w:szCs w:val="24"/>
          <w:lang w:val="kk-KZ"/>
        </w:rPr>
      </w:pPr>
      <w:r w:rsidRPr="00FA1720">
        <w:rPr>
          <w:rFonts w:ascii="Times New Roman" w:hAnsi="Times New Roman"/>
          <w:i/>
          <w:color w:val="000000"/>
          <w:sz w:val="24"/>
          <w:szCs w:val="24"/>
          <w:lang w:val="kk"/>
        </w:rPr>
        <w:t>Емі:</w:t>
      </w:r>
      <w:r w:rsidRPr="00FA1720">
        <w:rPr>
          <w:rFonts w:ascii="Times New Roman" w:hAnsi="Times New Roman"/>
          <w:color w:val="000000"/>
          <w:sz w:val="24"/>
          <w:szCs w:val="24"/>
          <w:lang w:val="kk"/>
        </w:rPr>
        <w:t xml:space="preserve"> эртапенеммен артық дозалануды емдеу туралы нақты ақпарат жоқ. Артық дозаланған жағдайда </w:t>
      </w:r>
      <w:r w:rsidR="00DA5A9E" w:rsidRPr="00FA1720">
        <w:rPr>
          <w:rFonts w:ascii="Times New Roman" w:hAnsi="Times New Roman"/>
          <w:color w:val="000000"/>
          <w:sz w:val="24"/>
          <w:szCs w:val="24"/>
          <w:lang w:val="kk"/>
        </w:rPr>
        <w:t xml:space="preserve">препаратты тоқтату және </w:t>
      </w:r>
      <w:r w:rsidRPr="00FA1720">
        <w:rPr>
          <w:rFonts w:ascii="Times New Roman" w:hAnsi="Times New Roman"/>
          <w:color w:val="000000"/>
          <w:sz w:val="24"/>
          <w:szCs w:val="24"/>
          <w:lang w:val="kk"/>
        </w:rPr>
        <w:t>дәріні бүйрек арқылы шығарғанға дейін жалпы демеуші ем жүргізу керек. Эртапенемді организмнен гемодиализ арқылы белгілі бір дәрежеде шығаруға болады (5.2 бөлімін қараңыз). Алайда гемодиализді артық дозалануды емдеу үшін</w:t>
      </w:r>
      <w:r w:rsidR="00DA5A9E" w:rsidRPr="00FA1720">
        <w:rPr>
          <w:rFonts w:ascii="Times New Roman" w:hAnsi="Times New Roman"/>
          <w:color w:val="000000"/>
          <w:sz w:val="24"/>
          <w:szCs w:val="24"/>
          <w:lang w:val="kk"/>
        </w:rPr>
        <w:t>  қолдану туралы ақпарат ж</w:t>
      </w:r>
      <w:r w:rsidR="00DA5A9E" w:rsidRPr="00FA1720">
        <w:rPr>
          <w:rFonts w:ascii="Times New Roman" w:hAnsi="Times New Roman"/>
          <w:color w:val="000000"/>
          <w:sz w:val="24"/>
          <w:szCs w:val="24"/>
          <w:lang w:val="kk-KZ"/>
        </w:rPr>
        <w:t>оқ</w:t>
      </w:r>
      <w:r w:rsidRPr="00FA1720">
        <w:rPr>
          <w:rFonts w:ascii="Times New Roman" w:hAnsi="Times New Roman"/>
          <w:color w:val="000000"/>
          <w:sz w:val="24"/>
          <w:szCs w:val="24"/>
          <w:lang w:val="kk"/>
        </w:rPr>
        <w:t xml:space="preserve">.  </w:t>
      </w:r>
      <w:r w:rsidR="00DA5A9E" w:rsidRPr="00FA1720">
        <w:rPr>
          <w:rFonts w:ascii="Times New Roman" w:hAnsi="Times New Roman"/>
          <w:color w:val="000000"/>
          <w:sz w:val="24"/>
          <w:szCs w:val="24"/>
          <w:lang w:val="kk-KZ"/>
        </w:rPr>
        <w:t xml:space="preserve"> </w:t>
      </w:r>
    </w:p>
    <w:bookmarkEnd w:id="70"/>
    <w:p w14:paraId="49B04E5F" w14:textId="77777777" w:rsidR="004223A5" w:rsidRPr="00FA1720" w:rsidRDefault="004223A5" w:rsidP="0078568D">
      <w:pPr>
        <w:spacing w:after="0" w:line="240" w:lineRule="auto"/>
        <w:jc w:val="both"/>
        <w:rPr>
          <w:rFonts w:ascii="Times New Roman" w:hAnsi="Times New Roman"/>
          <w:color w:val="000000"/>
          <w:sz w:val="24"/>
          <w:szCs w:val="24"/>
          <w:lang w:val="kk"/>
        </w:rPr>
      </w:pPr>
    </w:p>
    <w:p w14:paraId="0BBB6F47" w14:textId="77777777" w:rsidR="00C153F2"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5. ФАРМАКОЛОГИЯЛЫҚ ҚАСИЕТТЕРІ</w:t>
      </w:r>
    </w:p>
    <w:p w14:paraId="30A8A553" w14:textId="77777777" w:rsidR="00C153F2"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5.1. Фармакодинамикалық қасиеттері</w:t>
      </w:r>
    </w:p>
    <w:p w14:paraId="50DB3346" w14:textId="77777777" w:rsidR="00957BAF" w:rsidRPr="00FA1720" w:rsidRDefault="006E1093" w:rsidP="00331C73">
      <w:pPr>
        <w:autoSpaceDE w:val="0"/>
        <w:autoSpaceDN w:val="0"/>
        <w:adjustRightInd w:val="0"/>
        <w:spacing w:after="0" w:line="240" w:lineRule="auto"/>
        <w:jc w:val="both"/>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Фармакотерапиялық тобы: Жүйелі қолдануға арналған бактерияға қарсы пр</w:t>
      </w:r>
      <w:r w:rsidR="006A6FA7" w:rsidRPr="00FA1720">
        <w:rPr>
          <w:rFonts w:ascii="Times New Roman" w:eastAsia="TimesNewRomanPSMT" w:hAnsi="Times New Roman"/>
          <w:sz w:val="24"/>
          <w:szCs w:val="24"/>
          <w:lang w:val="kk" w:eastAsia="ru-RU"/>
        </w:rPr>
        <w:t xml:space="preserve">епараттар. </w:t>
      </w:r>
      <w:r w:rsidR="006A6FA7" w:rsidRPr="00FA1720">
        <w:rPr>
          <w:rFonts w:ascii="Times New Roman" w:eastAsia="TimesNewRomanPSMT" w:hAnsi="Times New Roman"/>
          <w:sz w:val="24"/>
          <w:szCs w:val="24"/>
          <w:lang w:val="kk-KZ" w:eastAsia="ru-RU"/>
        </w:rPr>
        <w:t>Б</w:t>
      </w:r>
      <w:r w:rsidRPr="00FA1720">
        <w:rPr>
          <w:rFonts w:ascii="Times New Roman" w:eastAsia="TimesNewRomanPSMT" w:hAnsi="Times New Roman"/>
          <w:sz w:val="24"/>
          <w:szCs w:val="24"/>
          <w:lang w:val="kk" w:eastAsia="ru-RU"/>
        </w:rPr>
        <w:t xml:space="preserve">актерияға қарсы </w:t>
      </w:r>
      <w:r w:rsidR="006A6FA7" w:rsidRPr="00FA1720">
        <w:rPr>
          <w:rFonts w:ascii="Times New Roman" w:eastAsia="TimesNewRomanPSMT" w:hAnsi="Times New Roman"/>
          <w:sz w:val="24"/>
          <w:szCs w:val="24"/>
          <w:lang w:val="kk" w:eastAsia="ru-RU"/>
        </w:rPr>
        <w:t xml:space="preserve">бета-лактамды </w:t>
      </w:r>
      <w:r w:rsidR="006A6FA7" w:rsidRPr="00FA1720">
        <w:rPr>
          <w:rFonts w:ascii="Times New Roman" w:eastAsia="TimesNewRomanPSMT" w:hAnsi="Times New Roman"/>
          <w:sz w:val="24"/>
          <w:szCs w:val="24"/>
          <w:lang w:val="kk-KZ" w:eastAsia="ru-RU"/>
        </w:rPr>
        <w:t>б</w:t>
      </w:r>
      <w:r w:rsidR="006A6FA7" w:rsidRPr="00FA1720">
        <w:rPr>
          <w:rFonts w:ascii="Times New Roman" w:eastAsia="TimesNewRomanPSMT" w:hAnsi="Times New Roman"/>
          <w:sz w:val="24"/>
          <w:szCs w:val="24"/>
          <w:lang w:val="kk" w:eastAsia="ru-RU"/>
        </w:rPr>
        <w:t xml:space="preserve">асқа </w:t>
      </w:r>
      <w:r w:rsidRPr="00FA1720">
        <w:rPr>
          <w:rFonts w:ascii="Times New Roman" w:eastAsia="TimesNewRomanPSMT" w:hAnsi="Times New Roman"/>
          <w:sz w:val="24"/>
          <w:szCs w:val="24"/>
          <w:lang w:val="kk" w:eastAsia="ru-RU"/>
        </w:rPr>
        <w:t>препараттар. Карбапенемдер. Эртапенем.</w:t>
      </w:r>
    </w:p>
    <w:p w14:paraId="044AE145" w14:textId="77777777" w:rsidR="00C84FD6" w:rsidRPr="00FA1720" w:rsidRDefault="006E1093" w:rsidP="00C84FD6">
      <w:pPr>
        <w:autoSpaceDE w:val="0"/>
        <w:autoSpaceDN w:val="0"/>
        <w:adjustRightInd w:val="0"/>
        <w:spacing w:after="0" w:line="240" w:lineRule="auto"/>
        <w:jc w:val="both"/>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ATХ коды J01DH03</w:t>
      </w:r>
    </w:p>
    <w:p w14:paraId="47B0C991" w14:textId="77777777" w:rsidR="00C84FD6" w:rsidRPr="00FA1720" w:rsidRDefault="006E1093" w:rsidP="00C84FD6">
      <w:pPr>
        <w:tabs>
          <w:tab w:val="left" w:pos="9540"/>
        </w:tabs>
        <w:spacing w:after="0" w:line="240" w:lineRule="auto"/>
        <w:jc w:val="both"/>
        <w:rPr>
          <w:rFonts w:ascii="Times New Roman" w:hAnsi="Times New Roman"/>
          <w:i/>
          <w:sz w:val="24"/>
          <w:szCs w:val="24"/>
          <w:lang w:val="kk"/>
        </w:rPr>
      </w:pPr>
      <w:r w:rsidRPr="00FA1720">
        <w:rPr>
          <w:rFonts w:ascii="Times New Roman" w:hAnsi="Times New Roman"/>
          <w:i/>
          <w:sz w:val="24"/>
          <w:szCs w:val="24"/>
          <w:lang w:val="kk"/>
        </w:rPr>
        <w:t xml:space="preserve">Әсер ету механизмі </w:t>
      </w:r>
    </w:p>
    <w:p w14:paraId="64318DAD"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Эртапенем пенициллин байланыстыратын ақуыздарға (ПБА) қосылуымен қатар жүретін жасушалар қабырғасының синтезін тежейді.  Ең күшті аффинділігі (ПБА 2 және 3 байланысу қабілеті)   </w:t>
      </w:r>
      <w:r w:rsidRPr="00FA1720">
        <w:rPr>
          <w:rFonts w:ascii="Times New Roman" w:hAnsi="Times New Roman"/>
          <w:i/>
          <w:iCs/>
          <w:sz w:val="24"/>
          <w:szCs w:val="24"/>
          <w:lang w:val="kk"/>
        </w:rPr>
        <w:t>Escherichia coli</w:t>
      </w:r>
      <w:r w:rsidRPr="00FA1720">
        <w:rPr>
          <w:rFonts w:ascii="Times New Roman" w:hAnsi="Times New Roman"/>
          <w:sz w:val="24"/>
          <w:szCs w:val="24"/>
          <w:lang w:val="kk"/>
        </w:rPr>
        <w:t xml:space="preserve"> анықталады.   </w:t>
      </w:r>
    </w:p>
    <w:p w14:paraId="5C15030F" w14:textId="77777777" w:rsidR="00C84FD6" w:rsidRPr="00FA1720" w:rsidRDefault="006E1093" w:rsidP="00C84FD6">
      <w:pPr>
        <w:tabs>
          <w:tab w:val="left" w:pos="9540"/>
        </w:tabs>
        <w:spacing w:after="0" w:line="240" w:lineRule="auto"/>
        <w:jc w:val="both"/>
        <w:rPr>
          <w:rFonts w:ascii="Times New Roman" w:hAnsi="Times New Roman"/>
          <w:i/>
          <w:sz w:val="24"/>
          <w:szCs w:val="24"/>
        </w:rPr>
      </w:pPr>
      <w:r w:rsidRPr="00FA1720">
        <w:rPr>
          <w:rFonts w:ascii="Times New Roman" w:hAnsi="Times New Roman"/>
          <w:i/>
          <w:sz w:val="24"/>
          <w:szCs w:val="24"/>
          <w:lang w:val="kk"/>
        </w:rPr>
        <w:t xml:space="preserve">Фармакокинетикалық/фармакодинамикалық (ФК/ФД) өзара байланысуы </w:t>
      </w:r>
    </w:p>
    <w:p w14:paraId="2D232ECB" w14:textId="77777777" w:rsidR="00C84FD6" w:rsidRPr="00FA1720" w:rsidRDefault="006E1093" w:rsidP="00C84FD6">
      <w:pPr>
        <w:tabs>
          <w:tab w:val="left" w:pos="9540"/>
        </w:tabs>
        <w:spacing w:after="0" w:line="240" w:lineRule="auto"/>
        <w:jc w:val="both"/>
        <w:rPr>
          <w:rFonts w:ascii="Times New Roman" w:hAnsi="Times New Roman"/>
          <w:sz w:val="24"/>
          <w:szCs w:val="24"/>
        </w:rPr>
      </w:pPr>
      <w:r w:rsidRPr="00FA1720">
        <w:rPr>
          <w:rFonts w:ascii="Times New Roman" w:hAnsi="Times New Roman"/>
          <w:iCs/>
          <w:sz w:val="24"/>
          <w:szCs w:val="24"/>
          <w:lang w:val="kk"/>
        </w:rPr>
        <w:lastRenderedPageBreak/>
        <w:t>ФК/ФД клиникаға дейінгі зерттеулерінде басқа бета-лактамды антибиотиктер сияқты плазмадағы эртапенем концентрациясының қоздырғыштың ең аз тежегіш концентрациясынан асу уақытымен тиімділіктің тікелей өзара байланыс бар екендігі көрсетілген.</w:t>
      </w:r>
    </w:p>
    <w:p w14:paraId="39C6DB24" w14:textId="77777777" w:rsidR="00CA4329" w:rsidRPr="00FA1720" w:rsidRDefault="006E1093" w:rsidP="00C84FD6">
      <w:pPr>
        <w:tabs>
          <w:tab w:val="left" w:pos="9540"/>
        </w:tabs>
        <w:spacing w:after="0" w:line="240" w:lineRule="auto"/>
        <w:jc w:val="both"/>
        <w:rPr>
          <w:rFonts w:ascii="Times New Roman" w:hAnsi="Times New Roman"/>
          <w:i/>
          <w:sz w:val="24"/>
          <w:szCs w:val="24"/>
        </w:rPr>
      </w:pPr>
      <w:r w:rsidRPr="00FA1720">
        <w:rPr>
          <w:rFonts w:ascii="Times New Roman" w:hAnsi="Times New Roman"/>
          <w:i/>
          <w:sz w:val="24"/>
          <w:szCs w:val="24"/>
          <w:lang w:val="kk"/>
        </w:rPr>
        <w:t xml:space="preserve">Резистенттілік механизмі </w:t>
      </w:r>
    </w:p>
    <w:p w14:paraId="1CD1D32A"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Еуропада жүргізілген резистенттілікті қадағалау бойынша зерттеулерге сәйкес, кейбір резистентті штамдарда карбапенемдер класының бактерияға қарсы басқа препараттарына резистенттілігі байқалды.  Эртапенем пенициллиназаны, цефалоспориназаны және кең ауқымды бета-лактамазаларды қоса, көптеген бета-лактамазалар класының гидролизіне тиімді тұрақты, бірақ металл-бета-лактамазаларға емес.  </w:t>
      </w:r>
    </w:p>
    <w:p w14:paraId="389EB8FE"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Метициллинге резистентті стафилококктар және энтерококктар ПБА нысаналарға сезімтал еместігіне байланысты эртапенемге резистентті болып табылады; </w:t>
      </w:r>
      <w:r w:rsidRPr="00FA1720">
        <w:rPr>
          <w:rFonts w:ascii="Times New Roman" w:hAnsi="Times New Roman"/>
          <w:i/>
          <w:iCs/>
          <w:sz w:val="24"/>
          <w:szCs w:val="24"/>
          <w:lang w:val="kk"/>
        </w:rPr>
        <w:t>P. aeruginosa</w:t>
      </w:r>
      <w:r w:rsidRPr="00FA1720">
        <w:rPr>
          <w:rFonts w:ascii="Times New Roman" w:hAnsi="Times New Roman"/>
          <w:sz w:val="24"/>
          <w:szCs w:val="24"/>
          <w:lang w:val="kk"/>
        </w:rPr>
        <w:t xml:space="preserve"> және басқа ферменттік емес бактериялар, әдетте, шектеулі өту және белсенді ағып шығу салдарынан резистентті болып табылады.    </w:t>
      </w:r>
    </w:p>
    <w:p w14:paraId="3C2BADBC"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Энтеробактерияларда резистенттілік жиі байқалмайды; эртапенем әдетте ауқымы кең бета-лактамазалармен  (АКБД) энтеробактерияларға қатысты белсенді.  Алайда, резистенттілік АКБД немесе басқа жоғары белсенді бета-лактамазалар (мысалы, AmpC типтері) бір немесе одан да көп пориндердің (сыртқы жарғақша ақуыздарының) жоғалуы салдарынан немесе ағып кетуді белсендіру нәтижесінде пайда болатын әлсіреген өткізгіштік бір мезгілде болған кезде байқалуы мүмкін. Резистенттілік сондай-ақ айқын карбапенем-гидролиздейтін белсенділігі бар бета-лактамазалардың (мысалы, IMP және VIM металл-бета-лактамазалардың немесе KPC-типтердің) түзілуі салдарынан туындауы мүмкін, бірақ бұл сирек байқалады. </w:t>
      </w:r>
    </w:p>
    <w:p w14:paraId="72B4C762"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Эртапенемнің әсер ету механизмі хинолондар, аминогликозидтер, макролидтер және тетрациклиндер сияқты басқа кластардағы антибиотиктер механизмінен ерекшеленеді. Эртапенем мен осы препараттар арасында нысанаға тәуелді айқаспалы резистенттілік жоқ.  Алайда, микроорганизмдер кейбір заттардың және/немесе эффлюкстік помпа өткізбеушілігі болып табылатын (немесе қамтитын) бактерияға қарсы препараттардың бірден көп класына резистенттілікті көрсетуі мүмкін.</w:t>
      </w:r>
    </w:p>
    <w:p w14:paraId="1C51DC63"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Концентрациясының шекті мәндері </w:t>
      </w:r>
    </w:p>
    <w:p w14:paraId="0B807718"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MIC EUCAST мыналар:    </w:t>
      </w:r>
    </w:p>
    <w:p w14:paraId="5A657EE0" w14:textId="77777777" w:rsidR="00C84FD6" w:rsidRPr="00FA1720" w:rsidRDefault="006E1093" w:rsidP="00C84FD6">
      <w:pPr>
        <w:tabs>
          <w:tab w:val="left" w:pos="9540"/>
        </w:tabs>
        <w:spacing w:after="0" w:line="240" w:lineRule="auto"/>
        <w:jc w:val="both"/>
        <w:rPr>
          <w:rFonts w:ascii="Times New Roman" w:hAnsi="Times New Roman"/>
          <w:i/>
          <w:sz w:val="24"/>
          <w:szCs w:val="24"/>
          <w:lang w:val="en-US"/>
        </w:rPr>
      </w:pPr>
      <w:r w:rsidRPr="00FA1720">
        <w:rPr>
          <w:rFonts w:ascii="Times New Roman" w:hAnsi="Times New Roman"/>
          <w:i/>
          <w:iCs/>
          <w:color w:val="000000" w:themeColor="text1"/>
          <w:sz w:val="24"/>
          <w:szCs w:val="24"/>
          <w:lang w:val="kk"/>
        </w:rPr>
        <w:t>Enterobacterales</w:t>
      </w:r>
      <w:r w:rsidRPr="00FA1720">
        <w:rPr>
          <w:rFonts w:ascii="Times New Roman" w:hAnsi="Times New Roman"/>
          <w:i/>
          <w:iCs/>
          <w:sz w:val="24"/>
          <w:szCs w:val="24"/>
          <w:lang w:val="kk"/>
        </w:rPr>
        <w:t xml:space="preserve">: S ≤ 0.5 мг/л және R&gt; 0.5 мг/л </w:t>
      </w:r>
    </w:p>
    <w:p w14:paraId="02C14932"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en-GB"/>
        </w:rPr>
      </w:pPr>
      <w:r w:rsidRPr="00FA1720">
        <w:rPr>
          <w:rFonts w:ascii="Times New Roman" w:hAnsi="Times New Roman"/>
          <w:i/>
          <w:iCs/>
          <w:sz w:val="24"/>
          <w:szCs w:val="24"/>
          <w:lang w:val="kk"/>
        </w:rPr>
        <w:t xml:space="preserve">Streptococcus pneumoniae: S ≤ 0.5 мг/л және R&gt; 0.5 мг/л </w:t>
      </w:r>
    </w:p>
    <w:p w14:paraId="4C21B345" w14:textId="77777777" w:rsidR="00C84FD6" w:rsidRPr="00FA1720" w:rsidRDefault="006E1093" w:rsidP="00C84FD6">
      <w:pPr>
        <w:tabs>
          <w:tab w:val="left" w:pos="9540"/>
        </w:tabs>
        <w:spacing w:after="0" w:line="240" w:lineRule="auto"/>
        <w:jc w:val="both"/>
        <w:rPr>
          <w:rFonts w:ascii="Times New Roman" w:hAnsi="Times New Roman"/>
          <w:i/>
          <w:sz w:val="24"/>
          <w:szCs w:val="24"/>
          <w:lang w:val="en-GB"/>
        </w:rPr>
      </w:pPr>
      <w:r w:rsidRPr="00FA1720">
        <w:rPr>
          <w:rFonts w:ascii="Times New Roman" w:hAnsi="Times New Roman"/>
          <w:i/>
          <w:iCs/>
          <w:sz w:val="24"/>
          <w:szCs w:val="24"/>
          <w:lang w:val="kk"/>
        </w:rPr>
        <w:t xml:space="preserve">Haemophilus influenzae: S ≤ 0.5 мг/л және R&gt; 0.5 мг/л </w:t>
      </w:r>
    </w:p>
    <w:p w14:paraId="43E72912" w14:textId="77777777" w:rsidR="00C84FD6" w:rsidRPr="00FA1720" w:rsidRDefault="006E1093" w:rsidP="00C84FD6">
      <w:pPr>
        <w:tabs>
          <w:tab w:val="left" w:pos="9540"/>
        </w:tabs>
        <w:spacing w:after="0" w:line="240" w:lineRule="auto"/>
        <w:jc w:val="both"/>
        <w:rPr>
          <w:rFonts w:ascii="Times New Roman" w:hAnsi="Times New Roman"/>
          <w:i/>
          <w:sz w:val="24"/>
          <w:szCs w:val="24"/>
          <w:lang w:val="en-GB"/>
        </w:rPr>
      </w:pPr>
      <w:r w:rsidRPr="00FA1720">
        <w:rPr>
          <w:rFonts w:ascii="Times New Roman" w:hAnsi="Times New Roman"/>
          <w:i/>
          <w:iCs/>
          <w:sz w:val="24"/>
          <w:szCs w:val="24"/>
          <w:lang w:val="kk"/>
        </w:rPr>
        <w:t xml:space="preserve">M. catarrhalis: S </w:t>
      </w:r>
      <w:r w:rsidR="00450DC0" w:rsidRPr="00FA1720">
        <w:rPr>
          <w:rFonts w:ascii="Times New Roman" w:hAnsi="Times New Roman"/>
          <w:i/>
          <w:noProof/>
          <w:sz w:val="24"/>
          <w:szCs w:val="24"/>
          <w:lang w:eastAsia="ru-RU"/>
        </w:rPr>
        <w:drawing>
          <wp:inline distT="0" distB="0" distL="0" distR="0" wp14:anchorId="09E46AF8" wp14:editId="1AE8584E">
            <wp:extent cx="114300" cy="114300"/>
            <wp:effectExtent l="0" t="0" r="0" b="0"/>
            <wp:docPr id="5" name="Picture 3" descr="Описание: LESS-THAN OR EQUAL TO (8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576356" name="Picture 3" descr="Описание: LESS-THAN OR EQUAL TO (880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4300" cy="114300"/>
                    </a:xfrm>
                    <a:prstGeom prst="rect">
                      <a:avLst/>
                    </a:prstGeom>
                    <a:noFill/>
                    <a:ln>
                      <a:noFill/>
                    </a:ln>
                  </pic:spPr>
                </pic:pic>
              </a:graphicData>
            </a:graphic>
          </wp:inline>
        </w:drawing>
      </w:r>
      <w:r w:rsidRPr="00FA1720">
        <w:rPr>
          <w:rFonts w:ascii="Times New Roman" w:hAnsi="Times New Roman"/>
          <w:i/>
          <w:iCs/>
          <w:sz w:val="24"/>
          <w:szCs w:val="24"/>
          <w:lang w:val="kk"/>
        </w:rPr>
        <w:t xml:space="preserve">0.5 мг/л және R&gt; 0,5 мг/л </w:t>
      </w:r>
    </w:p>
    <w:p w14:paraId="161F8191"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en-GB"/>
        </w:rPr>
      </w:pPr>
      <w:r w:rsidRPr="00FA1720">
        <w:rPr>
          <w:rFonts w:ascii="Times New Roman" w:hAnsi="Times New Roman"/>
          <w:i/>
          <w:iCs/>
          <w:sz w:val="24"/>
          <w:szCs w:val="24"/>
          <w:lang w:val="kk"/>
        </w:rPr>
        <w:t>Грамтеріс анаэробтар: S≤ 0,5 мг/л және R&gt; 0.5 мг/л</w:t>
      </w:r>
    </w:p>
    <w:p w14:paraId="51BA4BFA"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en-GB"/>
        </w:rPr>
      </w:pPr>
      <w:r w:rsidRPr="00FA1720">
        <w:rPr>
          <w:rFonts w:ascii="Times New Roman" w:hAnsi="Times New Roman"/>
          <w:i/>
          <w:iCs/>
          <w:sz w:val="24"/>
          <w:szCs w:val="24"/>
          <w:lang w:val="kk"/>
        </w:rPr>
        <w:t>Грамоң анаэробтар: S ≤ 0,5 мг/л және R&gt; 0,5 мг/л</w:t>
      </w:r>
    </w:p>
    <w:p w14:paraId="7301876A"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en-GB"/>
        </w:rPr>
      </w:pPr>
      <w:r w:rsidRPr="00FA1720">
        <w:rPr>
          <w:rFonts w:ascii="Times New Roman" w:hAnsi="Times New Roman"/>
          <w:i/>
          <w:iCs/>
          <w:sz w:val="24"/>
          <w:szCs w:val="24"/>
          <w:lang w:val="kk"/>
        </w:rPr>
        <w:t>Viridans тобының стрептококктары: S ≤ 0,5 мг/л және R&gt; 0,5 мг/л</w:t>
      </w:r>
    </w:p>
    <w:p w14:paraId="1CB4E64B" w14:textId="77777777" w:rsidR="00C84FD6" w:rsidRPr="00FA1720" w:rsidRDefault="006E1093" w:rsidP="00C84FD6">
      <w:pPr>
        <w:tabs>
          <w:tab w:val="left" w:pos="9540"/>
        </w:tabs>
        <w:spacing w:after="0" w:line="240" w:lineRule="auto"/>
        <w:jc w:val="both"/>
        <w:rPr>
          <w:rFonts w:ascii="Times New Roman" w:hAnsi="Times New Roman"/>
          <w:i/>
          <w:sz w:val="24"/>
          <w:szCs w:val="24"/>
          <w:lang w:val="en-GB"/>
        </w:rPr>
      </w:pPr>
      <w:r w:rsidRPr="00FA1720">
        <w:rPr>
          <w:rFonts w:ascii="Times New Roman" w:hAnsi="Times New Roman"/>
          <w:i/>
          <w:iCs/>
          <w:sz w:val="24"/>
          <w:szCs w:val="24"/>
          <w:lang w:val="kk"/>
        </w:rPr>
        <w:t xml:space="preserve">Штамдармен байланыспаған ақырғы нүктелер: S ≤ 0.5 мг/л және R&gt; 0.5 мг/л </w:t>
      </w:r>
    </w:p>
    <w:p w14:paraId="62F39D97" w14:textId="77777777" w:rsidR="00C84FD6" w:rsidRPr="00FA1720" w:rsidRDefault="006E1093" w:rsidP="00C84FD6">
      <w:pPr>
        <w:tabs>
          <w:tab w:val="left" w:pos="9540"/>
        </w:tabs>
        <w:spacing w:after="0" w:line="240" w:lineRule="auto"/>
        <w:jc w:val="both"/>
        <w:rPr>
          <w:rFonts w:ascii="Times New Roman" w:hAnsi="Times New Roman"/>
          <w:iCs/>
          <w:sz w:val="24"/>
          <w:szCs w:val="24"/>
          <w:lang w:val="en-GB"/>
        </w:rPr>
      </w:pPr>
      <w:r w:rsidRPr="00FA1720">
        <w:rPr>
          <w:rFonts w:ascii="Times New Roman" w:hAnsi="Times New Roman"/>
          <w:iCs/>
          <w:sz w:val="24"/>
          <w:szCs w:val="24"/>
          <w:lang w:val="kk"/>
        </w:rPr>
        <w:t>(</w:t>
      </w:r>
      <w:r w:rsidRPr="00FA1720">
        <w:rPr>
          <w:rFonts w:ascii="Times New Roman" w:hAnsi="Times New Roman"/>
          <w:i/>
          <w:iCs/>
          <w:sz w:val="24"/>
          <w:szCs w:val="24"/>
          <w:lang w:val="kk"/>
        </w:rPr>
        <w:t>NB:</w:t>
      </w:r>
      <w:r w:rsidRPr="00FA1720">
        <w:rPr>
          <w:rFonts w:ascii="Times New Roman" w:hAnsi="Times New Roman"/>
          <w:iCs/>
          <w:sz w:val="24"/>
          <w:szCs w:val="24"/>
          <w:lang w:val="kk"/>
        </w:rPr>
        <w:t xml:space="preserve"> стафилококктардың эртапенемге сезімталдығы метициллинге сезімталдыққа байланысты, ал А, В, С және G топтарына жататын стрептококктардың сезімталдығы бензилпенициллинге сезімталдыққа байланысты).</w:t>
      </w:r>
    </w:p>
    <w:p w14:paraId="36F19B99" w14:textId="77777777" w:rsidR="00C84FD6" w:rsidRPr="00FA1720" w:rsidRDefault="006E1093" w:rsidP="00C84FD6">
      <w:pPr>
        <w:tabs>
          <w:tab w:val="left" w:pos="9540"/>
        </w:tabs>
        <w:spacing w:after="0" w:line="240" w:lineRule="auto"/>
        <w:jc w:val="both"/>
        <w:rPr>
          <w:rFonts w:ascii="Times New Roman" w:hAnsi="Times New Roman"/>
          <w:iCs/>
          <w:sz w:val="24"/>
          <w:szCs w:val="24"/>
          <w:lang w:val="en-GB"/>
        </w:rPr>
      </w:pPr>
      <w:r w:rsidRPr="00FA1720">
        <w:rPr>
          <w:rFonts w:ascii="Times New Roman" w:hAnsi="Times New Roman"/>
          <w:iCs/>
          <w:sz w:val="24"/>
          <w:szCs w:val="24"/>
          <w:lang w:val="kk"/>
        </w:rPr>
        <w:t>Емдеуші дәрігер жергілікті MIC туралы ақпаратты (осындай ақпарат болған жағдайда) назарға алуы тиіс.</w:t>
      </w:r>
    </w:p>
    <w:p w14:paraId="6DEB0C14"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Микробиологиялық сезімталдық. </w:t>
      </w:r>
      <w:r w:rsidRPr="00FA1720">
        <w:rPr>
          <w:rFonts w:ascii="Times New Roman" w:hAnsi="Times New Roman"/>
          <w:sz w:val="24"/>
          <w:szCs w:val="24"/>
          <w:lang w:val="kk"/>
        </w:rPr>
        <w:t>Белгілі бір штамдар үшін жүре пайда болған резистенттіліктің таралғандығы уақыт пен географиялық жағдайға байланысты өзгеруі мүмкін, оны ауыр инфекцияларды емдеу кезінде ескеру қажет. Еуропалық Одақ елдерінде карбапенемге төзімді микроорганизмдер</w:t>
      </w:r>
      <w:r w:rsidR="00865B02" w:rsidRPr="00FA1720">
        <w:rPr>
          <w:rFonts w:ascii="Times New Roman" w:hAnsi="Times New Roman"/>
          <w:sz w:val="24"/>
          <w:szCs w:val="24"/>
          <w:lang w:val="kk-KZ"/>
        </w:rPr>
        <w:t xml:space="preserve">ден </w:t>
      </w:r>
      <w:r w:rsidR="00865B02" w:rsidRPr="00FA1720">
        <w:rPr>
          <w:rFonts w:ascii="Times New Roman" w:hAnsi="Times New Roman"/>
          <w:sz w:val="24"/>
          <w:szCs w:val="24"/>
          <w:lang w:val="kk"/>
        </w:rPr>
        <w:t xml:space="preserve"> туында</w:t>
      </w:r>
      <w:r w:rsidR="00865B02" w:rsidRPr="00FA1720">
        <w:rPr>
          <w:rFonts w:ascii="Times New Roman" w:hAnsi="Times New Roman"/>
          <w:sz w:val="24"/>
          <w:szCs w:val="24"/>
          <w:lang w:val="kk-KZ"/>
        </w:rPr>
        <w:t>ғ</w:t>
      </w:r>
      <w:r w:rsidRPr="00FA1720">
        <w:rPr>
          <w:rFonts w:ascii="Times New Roman" w:hAnsi="Times New Roman"/>
          <w:sz w:val="24"/>
          <w:szCs w:val="24"/>
          <w:lang w:val="kk"/>
        </w:rPr>
        <w:t xml:space="preserve">ан топтық инфекциялар жағдайлары туралы деректер бар. Төмендегі ақпарат микроорганизмдердің ықтимал сезімталдығы немесе сезімталдық еместігі туралы болжалды мәліметтерді ғана береді. </w:t>
      </w:r>
    </w:p>
    <w:p w14:paraId="6D3B50C0" w14:textId="77777777" w:rsidR="00C84FD6" w:rsidRPr="00FA1720" w:rsidRDefault="006E1093" w:rsidP="00C84FD6">
      <w:pPr>
        <w:tabs>
          <w:tab w:val="left" w:pos="9540"/>
        </w:tabs>
        <w:spacing w:after="0" w:line="240" w:lineRule="auto"/>
        <w:jc w:val="both"/>
        <w:rPr>
          <w:rFonts w:ascii="Times New Roman" w:hAnsi="Times New Roman"/>
          <w:b/>
          <w:bCs/>
          <w:i/>
          <w:iCs/>
          <w:sz w:val="24"/>
          <w:szCs w:val="24"/>
          <w:lang w:val="kk"/>
        </w:rPr>
      </w:pPr>
      <w:r w:rsidRPr="00FA1720">
        <w:rPr>
          <w:rFonts w:ascii="Times New Roman" w:hAnsi="Times New Roman"/>
          <w:b/>
          <w:bCs/>
          <w:i/>
          <w:iCs/>
          <w:sz w:val="24"/>
          <w:szCs w:val="24"/>
          <w:lang w:val="kk"/>
        </w:rPr>
        <w:t>Сезімтал микроорганизмдер:</w:t>
      </w:r>
    </w:p>
    <w:p w14:paraId="1795CEC3" w14:textId="77777777" w:rsidR="00C84FD6" w:rsidRPr="00FA1720" w:rsidRDefault="006E1093" w:rsidP="00C84FD6">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u w:val="single"/>
          <w:lang w:val="kk"/>
        </w:rPr>
        <w:lastRenderedPageBreak/>
        <w:t>Грамоң аэробтар</w:t>
      </w:r>
      <w:r w:rsidRPr="00FA1720">
        <w:rPr>
          <w:rFonts w:ascii="Times New Roman" w:hAnsi="Times New Roman"/>
          <w:i/>
          <w:iCs/>
          <w:sz w:val="24"/>
          <w:szCs w:val="24"/>
          <w:lang w:val="kk"/>
        </w:rPr>
        <w:t xml:space="preserve">: </w:t>
      </w:r>
      <w:r w:rsidRPr="00FA1720">
        <w:rPr>
          <w:rFonts w:ascii="Times New Roman" w:hAnsi="Times New Roman"/>
          <w:sz w:val="24"/>
          <w:szCs w:val="24"/>
          <w:lang w:val="kk"/>
        </w:rPr>
        <w:t xml:space="preserve">метициллинге сезімтал стафилококктар </w:t>
      </w:r>
      <w:r w:rsidRPr="00FA1720">
        <w:rPr>
          <w:rFonts w:ascii="Times New Roman" w:hAnsi="Times New Roman"/>
          <w:i/>
          <w:iCs/>
          <w:sz w:val="24"/>
          <w:szCs w:val="24"/>
          <w:lang w:val="kk"/>
        </w:rPr>
        <w:t>(соның ішінде Staphylococcus aureus)</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w:t>
      </w:r>
      <w:r w:rsidRPr="00FA1720">
        <w:rPr>
          <w:rFonts w:ascii="Times New Roman" w:hAnsi="Times New Roman"/>
          <w:i/>
          <w:iCs/>
          <w:sz w:val="24"/>
          <w:szCs w:val="24"/>
          <w:lang w:val="kk"/>
        </w:rPr>
        <w:t xml:space="preserve"> Streptococcus agalactiae</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Streptococcus pneumoniae</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Streptococcus pyogenes</w:t>
      </w:r>
    </w:p>
    <w:p w14:paraId="6929CFCD"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la-Latn"/>
        </w:rPr>
      </w:pPr>
      <w:r w:rsidRPr="00FA1720">
        <w:rPr>
          <w:rFonts w:ascii="Times New Roman" w:hAnsi="Times New Roman"/>
          <w:sz w:val="24"/>
          <w:szCs w:val="24"/>
          <w:u w:val="single"/>
          <w:lang w:val="kk"/>
        </w:rPr>
        <w:t xml:space="preserve">Грамтеріс аэробтар: </w:t>
      </w:r>
      <w:r w:rsidRPr="00FA1720">
        <w:rPr>
          <w:rFonts w:ascii="Times New Roman" w:hAnsi="Times New Roman"/>
          <w:i/>
          <w:iCs/>
          <w:sz w:val="24"/>
          <w:szCs w:val="24"/>
          <w:lang w:val="kk"/>
        </w:rPr>
        <w:t>Citrobacter freundii, Enterobacter aerogenes, Enterobacter cloacae, Escherichia coli</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Haemophilus influenzae</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Haemophilus parainfluenzae, Klebsiella oxytoca, Klebsiella pneumoniae</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Moraxella catarrhalis</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Morganella morganii, Proteus mirabilis</w:t>
      </w:r>
      <w:r w:rsidRPr="00FA1720">
        <w:rPr>
          <w:rFonts w:ascii="Times New Roman" w:hAnsi="Times New Roman"/>
          <w:i/>
          <w:iCs/>
          <w:sz w:val="24"/>
          <w:szCs w:val="24"/>
          <w:vertAlign w:val="superscript"/>
          <w:lang w:val="kk"/>
        </w:rPr>
        <w:t>*</w:t>
      </w:r>
      <w:r w:rsidRPr="00FA1720">
        <w:rPr>
          <w:rFonts w:ascii="Times New Roman" w:hAnsi="Times New Roman"/>
          <w:i/>
          <w:iCs/>
          <w:sz w:val="24"/>
          <w:szCs w:val="24"/>
          <w:lang w:val="kk"/>
        </w:rPr>
        <w:t>, Proteus vulgaris, Serratia marcescens</w:t>
      </w:r>
    </w:p>
    <w:p w14:paraId="0415D7D3" w14:textId="77777777" w:rsidR="00C84FD6" w:rsidRPr="00FA1720" w:rsidRDefault="006E1093" w:rsidP="00C84FD6">
      <w:pPr>
        <w:tabs>
          <w:tab w:val="left" w:pos="9540"/>
        </w:tabs>
        <w:spacing w:after="0" w:line="240" w:lineRule="auto"/>
        <w:jc w:val="both"/>
        <w:rPr>
          <w:rFonts w:ascii="Times New Roman" w:hAnsi="Times New Roman"/>
          <w:sz w:val="24"/>
          <w:szCs w:val="24"/>
          <w:vertAlign w:val="superscript"/>
          <w:lang w:val="la-Latn"/>
        </w:rPr>
      </w:pPr>
      <w:r w:rsidRPr="00FA1720">
        <w:rPr>
          <w:rFonts w:ascii="Times New Roman" w:hAnsi="Times New Roman"/>
          <w:sz w:val="24"/>
          <w:szCs w:val="24"/>
          <w:u w:val="single"/>
          <w:lang w:val="kk"/>
        </w:rPr>
        <w:t>Анаэробтар</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 xml:space="preserve">Clostridium </w:t>
      </w:r>
      <w:r w:rsidRPr="00FA1720">
        <w:rPr>
          <w:rFonts w:ascii="Times New Roman" w:hAnsi="Times New Roman"/>
          <w:sz w:val="24"/>
          <w:szCs w:val="24"/>
          <w:lang w:val="kk"/>
        </w:rPr>
        <w:t>тектес микроорганизмдер (</w:t>
      </w:r>
      <w:r w:rsidRPr="00FA1720">
        <w:rPr>
          <w:rFonts w:ascii="Times New Roman" w:hAnsi="Times New Roman"/>
          <w:i/>
          <w:iCs/>
          <w:sz w:val="24"/>
          <w:szCs w:val="24"/>
          <w:lang w:val="kk"/>
        </w:rPr>
        <w:t>C. difficile</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қоспағанда), </w:t>
      </w:r>
      <w:r w:rsidRPr="00FA1720">
        <w:rPr>
          <w:rFonts w:ascii="Times New Roman" w:hAnsi="Times New Roman"/>
          <w:i/>
          <w:iCs/>
          <w:sz w:val="24"/>
          <w:szCs w:val="24"/>
          <w:lang w:val="kk"/>
        </w:rPr>
        <w:t xml:space="preserve">Eubacterium </w:t>
      </w:r>
      <w:r w:rsidRPr="00FA1720">
        <w:rPr>
          <w:rFonts w:ascii="Times New Roman" w:hAnsi="Times New Roman"/>
          <w:sz w:val="24"/>
          <w:szCs w:val="24"/>
          <w:lang w:val="kk"/>
        </w:rPr>
        <w:t>тектес микроорганизмдер</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 xml:space="preserve">Fusobacterium </w:t>
      </w:r>
      <w:r w:rsidRPr="00FA1720">
        <w:rPr>
          <w:rFonts w:ascii="Times New Roman" w:hAnsi="Times New Roman"/>
          <w:sz w:val="24"/>
          <w:szCs w:val="24"/>
          <w:lang w:val="kk"/>
        </w:rPr>
        <w:t>тектес микроорганизмдер</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Peptostreptococcus</w:t>
      </w: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Porphyromonas asaccharolytica</w:t>
      </w:r>
      <w:r w:rsidRPr="00FA1720">
        <w:rPr>
          <w:rFonts w:ascii="Times New Roman" w:hAnsi="Times New Roman"/>
          <w:i/>
          <w:iCs/>
          <w:sz w:val="24"/>
          <w:szCs w:val="24"/>
          <w:vertAlign w:val="superscript"/>
          <w:lang w:val="kk"/>
        </w:rPr>
        <w:t>*</w:t>
      </w:r>
      <w:r w:rsidRPr="00FA1720">
        <w:rPr>
          <w:rFonts w:ascii="Times New Roman" w:hAnsi="Times New Roman"/>
          <w:sz w:val="24"/>
          <w:szCs w:val="24"/>
          <w:lang w:val="kk"/>
        </w:rPr>
        <w:t xml:space="preserve"> тектес микроорганизмдер</w:t>
      </w:r>
      <w:r w:rsidRPr="00FA1720">
        <w:rPr>
          <w:rFonts w:ascii="Times New Roman" w:hAnsi="Times New Roman"/>
          <w:i/>
          <w:iCs/>
          <w:sz w:val="24"/>
          <w:szCs w:val="24"/>
          <w:lang w:val="kk"/>
        </w:rPr>
        <w:t>,</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 xml:space="preserve">Prevotella </w:t>
      </w:r>
      <w:r w:rsidRPr="00FA1720">
        <w:rPr>
          <w:rFonts w:ascii="Times New Roman" w:hAnsi="Times New Roman"/>
          <w:sz w:val="24"/>
          <w:szCs w:val="24"/>
          <w:lang w:val="kk"/>
        </w:rPr>
        <w:t>тектес микроорганизмдер</w:t>
      </w:r>
      <w:r w:rsidRPr="00FA1720">
        <w:rPr>
          <w:rFonts w:ascii="Times New Roman" w:hAnsi="Times New Roman"/>
          <w:sz w:val="24"/>
          <w:szCs w:val="24"/>
          <w:vertAlign w:val="superscript"/>
          <w:lang w:val="kk"/>
        </w:rPr>
        <w:t>*</w:t>
      </w:r>
    </w:p>
    <w:p w14:paraId="55055FCA" w14:textId="77777777" w:rsidR="00C84FD6" w:rsidRPr="00FA1720" w:rsidRDefault="006E1093" w:rsidP="00C84FD6">
      <w:pPr>
        <w:tabs>
          <w:tab w:val="left" w:pos="9540"/>
        </w:tabs>
        <w:spacing w:after="0" w:line="240" w:lineRule="auto"/>
        <w:jc w:val="both"/>
        <w:rPr>
          <w:rFonts w:ascii="Times New Roman" w:hAnsi="Times New Roman"/>
          <w:b/>
          <w:bCs/>
          <w:i/>
          <w:iCs/>
          <w:sz w:val="24"/>
          <w:szCs w:val="24"/>
          <w:lang w:val="la-Latn"/>
        </w:rPr>
      </w:pPr>
      <w:r w:rsidRPr="00FA1720">
        <w:rPr>
          <w:rFonts w:ascii="Times New Roman" w:hAnsi="Times New Roman"/>
          <w:b/>
          <w:bCs/>
          <w:i/>
          <w:iCs/>
          <w:sz w:val="24"/>
          <w:szCs w:val="24"/>
          <w:lang w:val="kk"/>
        </w:rPr>
        <w:t xml:space="preserve">Жүре пайда болған төзімділік проблема туындатуы мүмкін түрлер: </w:t>
      </w:r>
    </w:p>
    <w:p w14:paraId="4A38B3AE" w14:textId="77777777" w:rsidR="00C84FD6" w:rsidRPr="00FA1720" w:rsidRDefault="006E1093" w:rsidP="00C84FD6">
      <w:pPr>
        <w:tabs>
          <w:tab w:val="left" w:pos="9540"/>
        </w:tabs>
        <w:spacing w:after="0" w:line="240" w:lineRule="auto"/>
        <w:jc w:val="both"/>
        <w:rPr>
          <w:rFonts w:ascii="Times New Roman" w:hAnsi="Times New Roman"/>
          <w:sz w:val="24"/>
          <w:szCs w:val="24"/>
          <w:u w:val="single"/>
        </w:rPr>
      </w:pPr>
      <w:r w:rsidRPr="00FA1720">
        <w:rPr>
          <w:rFonts w:ascii="Times New Roman" w:hAnsi="Times New Roman"/>
          <w:sz w:val="24"/>
          <w:szCs w:val="24"/>
          <w:u w:val="single"/>
          <w:lang w:val="kk"/>
        </w:rPr>
        <w:t>Грамоң аэробтар:</w:t>
      </w:r>
    </w:p>
    <w:p w14:paraId="7C51F83E" w14:textId="77777777" w:rsidR="00C84FD6" w:rsidRPr="00FA1720" w:rsidRDefault="006E1093" w:rsidP="00C84FD6">
      <w:pPr>
        <w:tabs>
          <w:tab w:val="left" w:pos="9540"/>
        </w:tabs>
        <w:spacing w:after="0" w:line="240" w:lineRule="auto"/>
        <w:jc w:val="both"/>
        <w:rPr>
          <w:rFonts w:ascii="Times New Roman" w:hAnsi="Times New Roman"/>
          <w:sz w:val="24"/>
          <w:szCs w:val="24"/>
        </w:rPr>
      </w:pPr>
      <w:r w:rsidRPr="00FA1720">
        <w:rPr>
          <w:rFonts w:ascii="Times New Roman" w:hAnsi="Times New Roman"/>
          <w:sz w:val="24"/>
          <w:szCs w:val="24"/>
          <w:lang w:val="kk"/>
        </w:rPr>
        <w:t>Метициллинге резистенті стафилококктар</w:t>
      </w:r>
      <w:r w:rsidRPr="00FA1720">
        <w:rPr>
          <w:rFonts w:ascii="Times New Roman" w:hAnsi="Times New Roman"/>
          <w:sz w:val="24"/>
          <w:szCs w:val="24"/>
          <w:vertAlign w:val="superscript"/>
          <w:lang w:val="kk"/>
        </w:rPr>
        <w:t>+ #</w:t>
      </w:r>
    </w:p>
    <w:p w14:paraId="6FAD6126" w14:textId="77777777" w:rsidR="00C84FD6" w:rsidRPr="00FA1720" w:rsidRDefault="006E1093" w:rsidP="00C84FD6">
      <w:pPr>
        <w:tabs>
          <w:tab w:val="left" w:pos="9540"/>
        </w:tabs>
        <w:spacing w:after="0" w:line="240" w:lineRule="auto"/>
        <w:jc w:val="both"/>
        <w:rPr>
          <w:rFonts w:ascii="Times New Roman" w:hAnsi="Times New Roman"/>
          <w:sz w:val="24"/>
          <w:szCs w:val="24"/>
        </w:rPr>
      </w:pPr>
      <w:r w:rsidRPr="00FA1720">
        <w:rPr>
          <w:rFonts w:ascii="Times New Roman" w:hAnsi="Times New Roman"/>
          <w:sz w:val="24"/>
          <w:szCs w:val="24"/>
          <w:u w:val="single"/>
          <w:lang w:val="kk"/>
        </w:rPr>
        <w:t xml:space="preserve">Анаэробтар: </w:t>
      </w:r>
      <w:r w:rsidRPr="00FA1720">
        <w:rPr>
          <w:rFonts w:ascii="Times New Roman" w:hAnsi="Times New Roman"/>
          <w:i/>
          <w:iCs/>
          <w:sz w:val="24"/>
          <w:szCs w:val="24"/>
          <w:lang w:val="kk"/>
        </w:rPr>
        <w:t xml:space="preserve">Bacteroides fragilis </w:t>
      </w:r>
      <w:r w:rsidRPr="00FA1720">
        <w:rPr>
          <w:rFonts w:ascii="Times New Roman" w:hAnsi="Times New Roman"/>
          <w:sz w:val="24"/>
          <w:szCs w:val="24"/>
          <w:lang w:val="kk"/>
        </w:rPr>
        <w:t xml:space="preserve">және </w:t>
      </w:r>
      <w:r w:rsidRPr="00FA1720">
        <w:rPr>
          <w:rFonts w:ascii="Times New Roman" w:hAnsi="Times New Roman"/>
          <w:i/>
          <w:iCs/>
          <w:sz w:val="24"/>
          <w:szCs w:val="24"/>
          <w:lang w:val="kk"/>
        </w:rPr>
        <w:t>B. fragilis тобының микроорганизмдері</w:t>
      </w:r>
      <w:r w:rsidRPr="00FA1720">
        <w:rPr>
          <w:rFonts w:ascii="Times New Roman" w:hAnsi="Times New Roman"/>
          <w:sz w:val="24"/>
          <w:szCs w:val="24"/>
          <w:lang w:val="kk"/>
        </w:rPr>
        <w:t>*</w:t>
      </w:r>
    </w:p>
    <w:p w14:paraId="6974EE1B" w14:textId="77777777" w:rsidR="00C84FD6" w:rsidRPr="00FA1720" w:rsidRDefault="006E1093" w:rsidP="00C84FD6">
      <w:pPr>
        <w:tabs>
          <w:tab w:val="left" w:pos="9540"/>
        </w:tabs>
        <w:spacing w:after="0" w:line="240" w:lineRule="auto"/>
        <w:jc w:val="both"/>
        <w:rPr>
          <w:rFonts w:ascii="Times New Roman" w:hAnsi="Times New Roman"/>
          <w:b/>
          <w:bCs/>
          <w:i/>
          <w:iCs/>
          <w:sz w:val="24"/>
          <w:szCs w:val="24"/>
        </w:rPr>
      </w:pPr>
      <w:r w:rsidRPr="00FA1720">
        <w:rPr>
          <w:rFonts w:ascii="Times New Roman" w:hAnsi="Times New Roman"/>
          <w:b/>
          <w:bCs/>
          <w:i/>
          <w:iCs/>
          <w:sz w:val="24"/>
          <w:szCs w:val="24"/>
          <w:lang w:val="kk"/>
        </w:rPr>
        <w:t>Табиғи резистенттілігі бар организмдер:</w:t>
      </w:r>
    </w:p>
    <w:p w14:paraId="45DF7306" w14:textId="77777777" w:rsidR="00C84FD6" w:rsidRPr="00FA1720" w:rsidRDefault="006E1093" w:rsidP="00C84FD6">
      <w:pPr>
        <w:tabs>
          <w:tab w:val="left" w:pos="9540"/>
        </w:tabs>
        <w:spacing w:after="0" w:line="240" w:lineRule="auto"/>
        <w:jc w:val="both"/>
        <w:rPr>
          <w:rFonts w:ascii="Times New Roman" w:hAnsi="Times New Roman"/>
          <w:i/>
          <w:iCs/>
          <w:sz w:val="24"/>
          <w:szCs w:val="24"/>
        </w:rPr>
      </w:pPr>
      <w:r w:rsidRPr="00FA1720">
        <w:rPr>
          <w:rFonts w:ascii="Times New Roman" w:hAnsi="Times New Roman"/>
          <w:sz w:val="24"/>
          <w:szCs w:val="24"/>
          <w:u w:val="single"/>
          <w:lang w:val="kk"/>
        </w:rPr>
        <w:t>Грамоң аэробтар:</w:t>
      </w:r>
      <w:r w:rsidRPr="00FA1720">
        <w:rPr>
          <w:rFonts w:ascii="Times New Roman" w:hAnsi="Times New Roman"/>
          <w:i/>
          <w:iCs/>
          <w:sz w:val="24"/>
          <w:szCs w:val="24"/>
          <w:lang w:val="kk"/>
        </w:rPr>
        <w:t xml:space="preserve"> Corynebacterium jeikeium, </w:t>
      </w:r>
      <w:r w:rsidRPr="00FA1720">
        <w:rPr>
          <w:rFonts w:ascii="Times New Roman" w:hAnsi="Times New Roman"/>
          <w:sz w:val="24"/>
          <w:szCs w:val="24"/>
          <w:lang w:val="kk"/>
        </w:rPr>
        <w:t xml:space="preserve">Enterococcus faecalis </w:t>
      </w:r>
      <w:r w:rsidRPr="00FA1720">
        <w:rPr>
          <w:rFonts w:ascii="Times New Roman" w:hAnsi="Times New Roman"/>
          <w:iCs/>
          <w:sz w:val="24"/>
          <w:szCs w:val="24"/>
          <w:lang w:val="kk"/>
        </w:rPr>
        <w:t>және</w:t>
      </w:r>
      <w:r w:rsidRPr="00FA1720">
        <w:rPr>
          <w:rFonts w:ascii="Times New Roman" w:hAnsi="Times New Roman"/>
          <w:i/>
          <w:iCs/>
          <w:sz w:val="24"/>
          <w:szCs w:val="24"/>
          <w:lang w:val="kk"/>
        </w:rPr>
        <w:t xml:space="preserve"> Enterococcus faecium </w:t>
      </w:r>
      <w:r w:rsidRPr="00FA1720">
        <w:rPr>
          <w:rFonts w:ascii="Times New Roman" w:hAnsi="Times New Roman"/>
          <w:iCs/>
          <w:sz w:val="24"/>
          <w:szCs w:val="24"/>
          <w:lang w:val="kk"/>
        </w:rPr>
        <w:t>қоса алғанда,</w:t>
      </w:r>
      <w:r w:rsidRPr="00FA1720">
        <w:rPr>
          <w:rFonts w:ascii="Times New Roman" w:hAnsi="Times New Roman"/>
          <w:i/>
          <w:iCs/>
          <w:sz w:val="24"/>
          <w:szCs w:val="24"/>
          <w:lang w:val="kk"/>
        </w:rPr>
        <w:t xml:space="preserve"> </w:t>
      </w:r>
      <w:r w:rsidRPr="00FA1720">
        <w:rPr>
          <w:rFonts w:ascii="Times New Roman" w:hAnsi="Times New Roman"/>
          <w:iCs/>
          <w:sz w:val="24"/>
          <w:szCs w:val="24"/>
          <w:lang w:val="kk"/>
        </w:rPr>
        <w:t>Энтерококктар</w:t>
      </w:r>
    </w:p>
    <w:p w14:paraId="284C98A1"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la-Latn"/>
        </w:rPr>
      </w:pPr>
      <w:r w:rsidRPr="00FA1720">
        <w:rPr>
          <w:rFonts w:ascii="Times New Roman" w:hAnsi="Times New Roman"/>
          <w:sz w:val="24"/>
          <w:szCs w:val="24"/>
          <w:u w:val="single"/>
          <w:lang w:val="kk"/>
        </w:rPr>
        <w:t>Грамтеріс аэробтар</w:t>
      </w:r>
      <w:r w:rsidRPr="00FA1720">
        <w:rPr>
          <w:rFonts w:ascii="Times New Roman" w:hAnsi="Times New Roman"/>
          <w:i/>
          <w:iCs/>
          <w:sz w:val="24"/>
          <w:szCs w:val="24"/>
          <w:lang w:val="kk"/>
        </w:rPr>
        <w:t xml:space="preserve">: Aeromonas </w:t>
      </w:r>
      <w:r w:rsidRPr="00FA1720">
        <w:rPr>
          <w:rFonts w:ascii="Times New Roman" w:hAnsi="Times New Roman"/>
          <w:sz w:val="24"/>
          <w:szCs w:val="24"/>
          <w:lang w:val="kk"/>
        </w:rPr>
        <w:t>тектес микроорганизмдер</w:t>
      </w:r>
      <w:r w:rsidRPr="00FA1720">
        <w:rPr>
          <w:rFonts w:ascii="Times New Roman" w:hAnsi="Times New Roman"/>
          <w:i/>
          <w:iCs/>
          <w:sz w:val="24"/>
          <w:szCs w:val="24"/>
          <w:lang w:val="kk"/>
        </w:rPr>
        <w:t xml:space="preserve">, Acinetobacter, Burkholderia cepacia, Pseudomonas aeruginosa, Stenotrophomonas maltophilia </w:t>
      </w:r>
      <w:r w:rsidRPr="00FA1720">
        <w:rPr>
          <w:rFonts w:ascii="Times New Roman" w:hAnsi="Times New Roman"/>
          <w:iCs/>
          <w:sz w:val="24"/>
          <w:szCs w:val="24"/>
          <w:lang w:val="kk"/>
        </w:rPr>
        <w:t>тектес микроорганизмдер</w:t>
      </w:r>
    </w:p>
    <w:p w14:paraId="1D881E19"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la-Latn"/>
        </w:rPr>
      </w:pPr>
      <w:r w:rsidRPr="00FA1720">
        <w:rPr>
          <w:rFonts w:ascii="Times New Roman" w:hAnsi="Times New Roman"/>
          <w:sz w:val="24"/>
          <w:szCs w:val="24"/>
          <w:u w:val="single"/>
          <w:lang w:val="kk"/>
        </w:rPr>
        <w:t>Анаэробтар</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 xml:space="preserve">Lactobacillus </w:t>
      </w:r>
      <w:r w:rsidRPr="00FA1720">
        <w:rPr>
          <w:rFonts w:ascii="Times New Roman" w:hAnsi="Times New Roman"/>
          <w:sz w:val="24"/>
          <w:szCs w:val="24"/>
          <w:lang w:val="kk"/>
        </w:rPr>
        <w:t>тектес микроорганизмдер</w:t>
      </w:r>
    </w:p>
    <w:p w14:paraId="09F7751C" w14:textId="77777777" w:rsidR="00C84FD6" w:rsidRPr="00FA1720" w:rsidRDefault="006E1093" w:rsidP="00C84FD6">
      <w:pPr>
        <w:tabs>
          <w:tab w:val="left" w:pos="9540"/>
        </w:tabs>
        <w:spacing w:after="0" w:line="240" w:lineRule="auto"/>
        <w:jc w:val="both"/>
        <w:rPr>
          <w:rFonts w:ascii="Times New Roman" w:hAnsi="Times New Roman"/>
          <w:i/>
          <w:iCs/>
          <w:sz w:val="24"/>
          <w:szCs w:val="24"/>
          <w:lang w:val="la-Latn"/>
        </w:rPr>
      </w:pPr>
      <w:r w:rsidRPr="00FA1720">
        <w:rPr>
          <w:rFonts w:ascii="Times New Roman" w:hAnsi="Times New Roman"/>
          <w:sz w:val="24"/>
          <w:szCs w:val="24"/>
          <w:u w:val="single"/>
          <w:lang w:val="kk"/>
        </w:rPr>
        <w:t>Басқалары</w:t>
      </w:r>
      <w:r w:rsidRPr="00FA1720">
        <w:rPr>
          <w:rFonts w:ascii="Times New Roman" w:hAnsi="Times New Roman"/>
          <w:sz w:val="24"/>
          <w:szCs w:val="24"/>
          <w:lang w:val="kk"/>
        </w:rPr>
        <w:t xml:space="preserve">: </w:t>
      </w:r>
      <w:r w:rsidRPr="00FA1720">
        <w:rPr>
          <w:rFonts w:ascii="Times New Roman" w:hAnsi="Times New Roman"/>
          <w:i/>
          <w:iCs/>
          <w:sz w:val="24"/>
          <w:szCs w:val="24"/>
          <w:lang w:val="kk"/>
        </w:rPr>
        <w:t xml:space="preserve">Chlamydia </w:t>
      </w:r>
      <w:r w:rsidRPr="00FA1720">
        <w:rPr>
          <w:rFonts w:ascii="Times New Roman" w:hAnsi="Times New Roman"/>
          <w:sz w:val="24"/>
          <w:szCs w:val="24"/>
          <w:lang w:val="kk"/>
        </w:rPr>
        <w:t xml:space="preserve">тектес микроорганизмдер, </w:t>
      </w:r>
      <w:r w:rsidRPr="00FA1720">
        <w:rPr>
          <w:rFonts w:ascii="Times New Roman" w:hAnsi="Times New Roman"/>
          <w:i/>
          <w:iCs/>
          <w:sz w:val="24"/>
          <w:szCs w:val="24"/>
          <w:lang w:val="kk"/>
        </w:rPr>
        <w:t xml:space="preserve">Mycoplasma </w:t>
      </w:r>
      <w:r w:rsidRPr="00FA1720">
        <w:rPr>
          <w:rFonts w:ascii="Times New Roman" w:hAnsi="Times New Roman"/>
          <w:sz w:val="24"/>
          <w:szCs w:val="24"/>
          <w:lang w:val="kk"/>
        </w:rPr>
        <w:t xml:space="preserve">тектес микроорганизмдер, </w:t>
      </w:r>
      <w:r w:rsidRPr="00FA1720">
        <w:rPr>
          <w:rFonts w:ascii="Times New Roman" w:hAnsi="Times New Roman"/>
          <w:i/>
          <w:iCs/>
          <w:sz w:val="24"/>
          <w:szCs w:val="24"/>
          <w:lang w:val="kk"/>
        </w:rPr>
        <w:t xml:space="preserve">Rickettsia </w:t>
      </w:r>
      <w:r w:rsidRPr="00FA1720">
        <w:rPr>
          <w:rFonts w:ascii="Times New Roman" w:hAnsi="Times New Roman"/>
          <w:sz w:val="24"/>
          <w:szCs w:val="24"/>
          <w:lang w:val="kk"/>
        </w:rPr>
        <w:t xml:space="preserve">тектес микроорганизмдер, </w:t>
      </w:r>
      <w:r w:rsidRPr="00FA1720">
        <w:rPr>
          <w:rFonts w:ascii="Times New Roman" w:hAnsi="Times New Roman"/>
          <w:i/>
          <w:iCs/>
          <w:sz w:val="24"/>
          <w:szCs w:val="24"/>
          <w:lang w:val="kk"/>
        </w:rPr>
        <w:t xml:space="preserve">Legionella </w:t>
      </w:r>
      <w:r w:rsidRPr="00FA1720">
        <w:rPr>
          <w:rFonts w:ascii="Times New Roman" w:hAnsi="Times New Roman"/>
          <w:sz w:val="24"/>
          <w:szCs w:val="24"/>
          <w:lang w:val="kk"/>
        </w:rPr>
        <w:t>тектес микроорганизмдер</w:t>
      </w:r>
    </w:p>
    <w:p w14:paraId="75546658" w14:textId="77777777" w:rsidR="00C84FD6" w:rsidRPr="00FA1720" w:rsidRDefault="006E1093" w:rsidP="00C84FD6">
      <w:pPr>
        <w:tabs>
          <w:tab w:val="left" w:pos="9540"/>
        </w:tabs>
        <w:spacing w:after="0" w:line="240" w:lineRule="auto"/>
        <w:jc w:val="both"/>
        <w:rPr>
          <w:rFonts w:ascii="Times New Roman" w:hAnsi="Times New Roman"/>
          <w:sz w:val="24"/>
          <w:szCs w:val="24"/>
          <w:lang w:val="la-Latn"/>
        </w:rPr>
      </w:pP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Белсенділігі клиникалық зерттеулерде қанағаттанарлық түрде көрсетілген.</w:t>
      </w:r>
    </w:p>
    <w:p w14:paraId="41E7407E" w14:textId="77777777" w:rsidR="00C84FD6" w:rsidRPr="00FA1720" w:rsidRDefault="006E1093" w:rsidP="00C84FD6">
      <w:pPr>
        <w:tabs>
          <w:tab w:val="left" w:pos="9540"/>
        </w:tabs>
        <w:spacing w:after="0" w:line="240" w:lineRule="auto"/>
        <w:jc w:val="both"/>
        <w:rPr>
          <w:rFonts w:ascii="Times New Roman" w:hAnsi="Times New Roman"/>
          <w:iCs/>
          <w:sz w:val="24"/>
          <w:szCs w:val="24"/>
          <w:lang w:val="la-Latn"/>
        </w:rPr>
      </w:pP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Эртапенем препаратының пенициллинге резистентті</w:t>
      </w:r>
      <w:r w:rsidR="00865B02" w:rsidRPr="00FA1720">
        <w:rPr>
          <w:rFonts w:ascii="Times New Roman" w:hAnsi="Times New Roman"/>
          <w:sz w:val="24"/>
          <w:szCs w:val="24"/>
          <w:lang w:val="kk-KZ"/>
        </w:rPr>
        <w:t xml:space="preserve"> </w:t>
      </w:r>
      <w:r w:rsidRPr="00FA1720">
        <w:rPr>
          <w:rFonts w:ascii="Times New Roman" w:hAnsi="Times New Roman"/>
          <w:i/>
          <w:iCs/>
          <w:sz w:val="24"/>
          <w:szCs w:val="24"/>
          <w:lang w:val="kk"/>
        </w:rPr>
        <w:t>Streptococcus pneumoniae</w:t>
      </w:r>
      <w:r w:rsidRPr="00FA1720">
        <w:rPr>
          <w:rFonts w:ascii="Times New Roman" w:hAnsi="Times New Roman"/>
          <w:sz w:val="24"/>
          <w:szCs w:val="24"/>
          <w:lang w:val="kk"/>
        </w:rPr>
        <w:t xml:space="preserve"> туындатқан ауруханадан тыс пневмонияны емдеудегі тиімділігі анықталған жоқ.</w:t>
      </w:r>
    </w:p>
    <w:p w14:paraId="5FA20BCC" w14:textId="77777777" w:rsidR="00C84FD6" w:rsidRPr="00FA1720" w:rsidRDefault="006E1093" w:rsidP="00C84FD6">
      <w:pPr>
        <w:tabs>
          <w:tab w:val="left" w:pos="9540"/>
        </w:tabs>
        <w:spacing w:after="0" w:line="240" w:lineRule="auto"/>
        <w:jc w:val="both"/>
        <w:rPr>
          <w:rFonts w:ascii="Times New Roman" w:hAnsi="Times New Roman"/>
          <w:sz w:val="24"/>
          <w:szCs w:val="24"/>
          <w:lang w:val="la-Latn"/>
        </w:rPr>
      </w:pP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Кейбір қатысушы елдерде жүре пайда болған резистенттіліктің жиілігі &gt; 50%.</w:t>
      </w:r>
    </w:p>
    <w:p w14:paraId="66AB6BC5" w14:textId="77777777" w:rsidR="00C84FD6" w:rsidRPr="00FA1720" w:rsidRDefault="006E1093" w:rsidP="00C84FD6">
      <w:pPr>
        <w:tabs>
          <w:tab w:val="left" w:pos="9540"/>
        </w:tabs>
        <w:spacing w:after="0" w:line="240" w:lineRule="auto"/>
        <w:jc w:val="both"/>
        <w:rPr>
          <w:rFonts w:ascii="Times New Roman" w:hAnsi="Times New Roman"/>
          <w:sz w:val="24"/>
          <w:szCs w:val="24"/>
          <w:lang w:val="la-Latn"/>
        </w:rPr>
      </w:pPr>
      <w:r w:rsidRPr="00FA1720">
        <w:rPr>
          <w:rFonts w:ascii="Times New Roman" w:hAnsi="Times New Roman"/>
          <w:sz w:val="24"/>
          <w:szCs w:val="24"/>
          <w:vertAlign w:val="superscript"/>
          <w:lang w:val="kk"/>
        </w:rPr>
        <w:t>#</w:t>
      </w:r>
      <w:r w:rsidRPr="00FA1720">
        <w:rPr>
          <w:rFonts w:ascii="Times New Roman" w:hAnsi="Times New Roman"/>
          <w:sz w:val="24"/>
          <w:szCs w:val="24"/>
          <w:lang w:val="kk"/>
        </w:rPr>
        <w:t xml:space="preserve"> Метициллинге резистентті стафилококктар (MRSA қоса) әрқашан бета-лактамдарға резистентті болып келеді. </w:t>
      </w:r>
    </w:p>
    <w:p w14:paraId="59525C86" w14:textId="77777777" w:rsidR="00C84FD6" w:rsidRPr="00FA1720" w:rsidRDefault="006E1093" w:rsidP="00C84FD6">
      <w:pPr>
        <w:tabs>
          <w:tab w:val="left" w:pos="9540"/>
        </w:tabs>
        <w:spacing w:after="0" w:line="240" w:lineRule="auto"/>
        <w:jc w:val="both"/>
        <w:rPr>
          <w:rFonts w:ascii="Times New Roman" w:hAnsi="Times New Roman"/>
          <w:b/>
          <w:i/>
          <w:iCs/>
          <w:sz w:val="24"/>
          <w:szCs w:val="24"/>
          <w:lang w:val="la-Latn"/>
        </w:rPr>
      </w:pPr>
      <w:r w:rsidRPr="00FA1720">
        <w:rPr>
          <w:rFonts w:ascii="Times New Roman" w:hAnsi="Times New Roman"/>
          <w:b/>
          <w:i/>
          <w:iCs/>
          <w:sz w:val="24"/>
          <w:szCs w:val="24"/>
          <w:lang w:val="kk"/>
        </w:rPr>
        <w:t>Клиникалық зерттеулерден алынған ақпарат</w:t>
      </w:r>
    </w:p>
    <w:p w14:paraId="47B47977" w14:textId="77777777" w:rsidR="00C84FD6" w:rsidRPr="00FA1720" w:rsidRDefault="006E1093" w:rsidP="00C84FD6">
      <w:pPr>
        <w:tabs>
          <w:tab w:val="left" w:pos="9540"/>
        </w:tabs>
        <w:spacing w:after="0" w:line="240" w:lineRule="auto"/>
        <w:jc w:val="both"/>
        <w:rPr>
          <w:rFonts w:ascii="Times New Roman" w:hAnsi="Times New Roman"/>
          <w:bCs/>
          <w:i/>
          <w:iCs/>
          <w:sz w:val="24"/>
          <w:szCs w:val="24"/>
          <w:lang w:val="la-Latn"/>
        </w:rPr>
      </w:pPr>
      <w:r w:rsidRPr="00FA1720">
        <w:rPr>
          <w:rFonts w:ascii="Times New Roman" w:hAnsi="Times New Roman"/>
          <w:bCs/>
          <w:i/>
          <w:iCs/>
          <w:sz w:val="24"/>
          <w:szCs w:val="24"/>
          <w:lang w:val="kk"/>
        </w:rPr>
        <w:t>Балаларда тиімділігін зерттеу</w:t>
      </w:r>
    </w:p>
    <w:p w14:paraId="71A49C93" w14:textId="77777777" w:rsidR="00C84FD6" w:rsidRPr="00FA1720" w:rsidRDefault="006E1093" w:rsidP="00C84FD6">
      <w:pPr>
        <w:tabs>
          <w:tab w:val="left" w:pos="9540"/>
        </w:tabs>
        <w:spacing w:after="0" w:line="240" w:lineRule="auto"/>
        <w:jc w:val="both"/>
        <w:rPr>
          <w:rFonts w:ascii="Times New Roman" w:hAnsi="Times New Roman"/>
          <w:bCs/>
          <w:sz w:val="24"/>
          <w:szCs w:val="24"/>
          <w:lang w:val="la-Latn"/>
        </w:rPr>
      </w:pPr>
      <w:r w:rsidRPr="00FA1720">
        <w:rPr>
          <w:rFonts w:ascii="Times New Roman" w:hAnsi="Times New Roman"/>
          <w:bCs/>
          <w:sz w:val="24"/>
          <w:szCs w:val="24"/>
          <w:lang w:val="kk"/>
        </w:rPr>
        <w:t>Эртапенемнің тиімділігі бірінші кезекте балалардағы қауіпсіздік, екінші кезекте 3 айдан 17 жасқа дейінгі пациенттерде рандомизацияланған салыстырмалы көпорталықты зерттеулердің тиімділік мәніне бағаланды.</w:t>
      </w:r>
    </w:p>
    <w:p w14:paraId="5317A525" w14:textId="77777777" w:rsidR="00C84FD6" w:rsidRPr="00FA1720" w:rsidRDefault="006E1093" w:rsidP="00C84FD6">
      <w:pPr>
        <w:tabs>
          <w:tab w:val="left" w:pos="9540"/>
        </w:tabs>
        <w:spacing w:after="0" w:line="240" w:lineRule="auto"/>
        <w:jc w:val="both"/>
        <w:rPr>
          <w:rFonts w:ascii="Times New Roman" w:hAnsi="Times New Roman"/>
          <w:bCs/>
          <w:sz w:val="24"/>
          <w:szCs w:val="24"/>
          <w:lang w:val="la-Latn"/>
        </w:rPr>
      </w:pPr>
      <w:r w:rsidRPr="00FA1720">
        <w:rPr>
          <w:rFonts w:ascii="Times New Roman" w:hAnsi="Times New Roman"/>
          <w:bCs/>
          <w:sz w:val="24"/>
          <w:szCs w:val="24"/>
          <w:lang w:val="kk"/>
        </w:rPr>
        <w:t>MITT клиникалық популяциясында емделгеннен кейін қаралуға клиникалық жауаптың оң бағасы бар пациенттердің үлесі төменде көрсетілген: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1451"/>
        <w:gridCol w:w="1367"/>
        <w:gridCol w:w="1328"/>
        <w:gridCol w:w="1381"/>
        <w:gridCol w:w="1379"/>
      </w:tblGrid>
      <w:tr w:rsidR="001F185C" w:rsidRPr="00FA1720" w14:paraId="18B92D2B" w14:textId="77777777" w:rsidTr="00552CC9">
        <w:tc>
          <w:tcPr>
            <w:tcW w:w="2273" w:type="dxa"/>
            <w:vMerge w:val="restart"/>
            <w:shd w:val="clear" w:color="auto" w:fill="auto"/>
          </w:tcPr>
          <w:p w14:paraId="4D274C17"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Аурудың стратасы</w:t>
            </w:r>
            <w:r w:rsidR="00932F9F" w:rsidRPr="00FA1720">
              <w:rPr>
                <w:rFonts w:ascii="Times New Roman" w:eastAsia="Times New Roman" w:hAnsi="Times New Roman"/>
                <w:bCs/>
                <w:sz w:val="24"/>
                <w:szCs w:val="24"/>
                <w:vertAlign w:val="superscript"/>
                <w:lang w:val="kk"/>
              </w:rPr>
              <w:t>†</w:t>
            </w:r>
          </w:p>
        </w:tc>
        <w:tc>
          <w:tcPr>
            <w:tcW w:w="1451" w:type="dxa"/>
            <w:vMerge w:val="restart"/>
            <w:shd w:val="clear" w:color="auto" w:fill="auto"/>
          </w:tcPr>
          <w:p w14:paraId="779EEB6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Жас шамасы</w:t>
            </w:r>
          </w:p>
        </w:tc>
        <w:tc>
          <w:tcPr>
            <w:tcW w:w="2695" w:type="dxa"/>
            <w:gridSpan w:val="2"/>
            <w:shd w:val="clear" w:color="auto" w:fill="auto"/>
          </w:tcPr>
          <w:p w14:paraId="26BA3247" w14:textId="77777777" w:rsidR="00C84FD6" w:rsidRPr="00FA1720" w:rsidRDefault="006E1093" w:rsidP="00552CC9">
            <w:pPr>
              <w:tabs>
                <w:tab w:val="left" w:pos="9540"/>
              </w:tabs>
              <w:spacing w:after="0" w:line="240" w:lineRule="auto"/>
              <w:jc w:val="center"/>
              <w:rPr>
                <w:rFonts w:ascii="Times New Roman" w:eastAsia="Times New Roman" w:hAnsi="Times New Roman"/>
                <w:bCs/>
                <w:sz w:val="24"/>
                <w:szCs w:val="24"/>
              </w:rPr>
            </w:pPr>
            <w:r w:rsidRPr="00FA1720">
              <w:rPr>
                <w:rFonts w:ascii="Times New Roman" w:eastAsia="Times New Roman" w:hAnsi="Times New Roman"/>
                <w:bCs/>
                <w:sz w:val="24"/>
                <w:szCs w:val="24"/>
                <w:lang w:val="kk"/>
              </w:rPr>
              <w:t>Эртапенем</w:t>
            </w:r>
          </w:p>
        </w:tc>
        <w:tc>
          <w:tcPr>
            <w:tcW w:w="2760" w:type="dxa"/>
            <w:gridSpan w:val="2"/>
            <w:shd w:val="clear" w:color="auto" w:fill="auto"/>
          </w:tcPr>
          <w:p w14:paraId="50278F81" w14:textId="77777777" w:rsidR="00C84FD6" w:rsidRPr="00FA1720" w:rsidRDefault="006E1093" w:rsidP="00552CC9">
            <w:pPr>
              <w:tabs>
                <w:tab w:val="left" w:pos="9540"/>
              </w:tabs>
              <w:spacing w:after="0" w:line="240" w:lineRule="auto"/>
              <w:jc w:val="center"/>
              <w:rPr>
                <w:rFonts w:ascii="Times New Roman" w:eastAsia="Times New Roman" w:hAnsi="Times New Roman"/>
                <w:bCs/>
                <w:sz w:val="24"/>
                <w:szCs w:val="24"/>
              </w:rPr>
            </w:pPr>
            <w:r w:rsidRPr="00FA1720">
              <w:rPr>
                <w:rFonts w:ascii="Times New Roman" w:eastAsia="Times New Roman" w:hAnsi="Times New Roman"/>
                <w:bCs/>
                <w:sz w:val="24"/>
                <w:szCs w:val="24"/>
                <w:lang w:val="kk"/>
              </w:rPr>
              <w:t>Цефтриаксон</w:t>
            </w:r>
          </w:p>
        </w:tc>
      </w:tr>
      <w:tr w:rsidR="001F185C" w:rsidRPr="00FA1720" w14:paraId="1031269D" w14:textId="77777777" w:rsidTr="00552CC9">
        <w:tc>
          <w:tcPr>
            <w:tcW w:w="2273" w:type="dxa"/>
            <w:vMerge/>
            <w:shd w:val="clear" w:color="auto" w:fill="auto"/>
          </w:tcPr>
          <w:p w14:paraId="13069447"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451" w:type="dxa"/>
            <w:vMerge/>
            <w:shd w:val="clear" w:color="auto" w:fill="auto"/>
          </w:tcPr>
          <w:p w14:paraId="7E733078"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367" w:type="dxa"/>
            <w:shd w:val="clear" w:color="auto" w:fill="auto"/>
          </w:tcPr>
          <w:p w14:paraId="2417732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n/m</w:t>
            </w:r>
          </w:p>
        </w:tc>
        <w:tc>
          <w:tcPr>
            <w:tcW w:w="1328" w:type="dxa"/>
            <w:shd w:val="clear" w:color="auto" w:fill="auto"/>
          </w:tcPr>
          <w:p w14:paraId="32A8F62F"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w:t>
            </w:r>
          </w:p>
        </w:tc>
        <w:tc>
          <w:tcPr>
            <w:tcW w:w="1381" w:type="dxa"/>
            <w:shd w:val="clear" w:color="auto" w:fill="auto"/>
          </w:tcPr>
          <w:p w14:paraId="16F9353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n/m</w:t>
            </w:r>
          </w:p>
        </w:tc>
        <w:tc>
          <w:tcPr>
            <w:tcW w:w="1379" w:type="dxa"/>
            <w:shd w:val="clear" w:color="auto" w:fill="auto"/>
          </w:tcPr>
          <w:p w14:paraId="717AD458"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w:t>
            </w:r>
          </w:p>
        </w:tc>
      </w:tr>
      <w:tr w:rsidR="001F185C" w:rsidRPr="00FA1720" w14:paraId="63274664" w14:textId="77777777" w:rsidTr="00552CC9">
        <w:tc>
          <w:tcPr>
            <w:tcW w:w="2273" w:type="dxa"/>
            <w:shd w:val="clear" w:color="auto" w:fill="auto"/>
          </w:tcPr>
          <w:p w14:paraId="48A30537"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Ауруханадан тыс пневмония (АТП)</w:t>
            </w:r>
          </w:p>
        </w:tc>
        <w:tc>
          <w:tcPr>
            <w:tcW w:w="1451" w:type="dxa"/>
            <w:shd w:val="clear" w:color="auto" w:fill="auto"/>
          </w:tcPr>
          <w:p w14:paraId="310BE0F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3 айдан 23 айға дейін</w:t>
            </w:r>
          </w:p>
        </w:tc>
        <w:tc>
          <w:tcPr>
            <w:tcW w:w="1367" w:type="dxa"/>
            <w:shd w:val="clear" w:color="auto" w:fill="auto"/>
          </w:tcPr>
          <w:p w14:paraId="2FC1BF8B"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31/35</w:t>
            </w:r>
          </w:p>
        </w:tc>
        <w:tc>
          <w:tcPr>
            <w:tcW w:w="1328" w:type="dxa"/>
            <w:shd w:val="clear" w:color="auto" w:fill="auto"/>
          </w:tcPr>
          <w:p w14:paraId="36DDF53D"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88.6</w:t>
            </w:r>
          </w:p>
        </w:tc>
        <w:tc>
          <w:tcPr>
            <w:tcW w:w="1381" w:type="dxa"/>
            <w:shd w:val="clear" w:color="auto" w:fill="auto"/>
          </w:tcPr>
          <w:p w14:paraId="7C15F268"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13/13</w:t>
            </w:r>
          </w:p>
        </w:tc>
        <w:tc>
          <w:tcPr>
            <w:tcW w:w="1379" w:type="dxa"/>
            <w:shd w:val="clear" w:color="auto" w:fill="auto"/>
          </w:tcPr>
          <w:p w14:paraId="71018A65"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100.0</w:t>
            </w:r>
          </w:p>
        </w:tc>
      </w:tr>
      <w:tr w:rsidR="001F185C" w:rsidRPr="00FA1720" w14:paraId="1F7E506C" w14:textId="77777777" w:rsidTr="00552CC9">
        <w:tc>
          <w:tcPr>
            <w:tcW w:w="2273" w:type="dxa"/>
            <w:shd w:val="clear" w:color="auto" w:fill="auto"/>
          </w:tcPr>
          <w:p w14:paraId="74C45459"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451" w:type="dxa"/>
            <w:shd w:val="clear" w:color="auto" w:fill="auto"/>
          </w:tcPr>
          <w:p w14:paraId="2AE4DB5C"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2-ден 12 жасқа дейін</w:t>
            </w:r>
          </w:p>
        </w:tc>
        <w:tc>
          <w:tcPr>
            <w:tcW w:w="1367" w:type="dxa"/>
            <w:shd w:val="clear" w:color="auto" w:fill="auto"/>
          </w:tcPr>
          <w:p w14:paraId="28C02A2C"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55/57</w:t>
            </w:r>
          </w:p>
        </w:tc>
        <w:tc>
          <w:tcPr>
            <w:tcW w:w="1328" w:type="dxa"/>
            <w:shd w:val="clear" w:color="auto" w:fill="auto"/>
          </w:tcPr>
          <w:p w14:paraId="6F1E93F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96.5</w:t>
            </w:r>
          </w:p>
        </w:tc>
        <w:tc>
          <w:tcPr>
            <w:tcW w:w="1381" w:type="dxa"/>
            <w:shd w:val="clear" w:color="auto" w:fill="auto"/>
          </w:tcPr>
          <w:p w14:paraId="031FCE4B"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16/17</w:t>
            </w:r>
          </w:p>
        </w:tc>
        <w:tc>
          <w:tcPr>
            <w:tcW w:w="1379" w:type="dxa"/>
            <w:shd w:val="clear" w:color="auto" w:fill="auto"/>
          </w:tcPr>
          <w:p w14:paraId="7639B915"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94.1</w:t>
            </w:r>
          </w:p>
        </w:tc>
      </w:tr>
      <w:tr w:rsidR="001F185C" w:rsidRPr="00FA1720" w14:paraId="4849A724" w14:textId="77777777" w:rsidTr="00552CC9">
        <w:tc>
          <w:tcPr>
            <w:tcW w:w="2273" w:type="dxa"/>
            <w:shd w:val="clear" w:color="auto" w:fill="auto"/>
          </w:tcPr>
          <w:p w14:paraId="4BDFF81B"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451" w:type="dxa"/>
            <w:shd w:val="clear" w:color="auto" w:fill="auto"/>
          </w:tcPr>
          <w:p w14:paraId="6A3DF87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13-тен 17 жасқа дейін</w:t>
            </w:r>
          </w:p>
        </w:tc>
        <w:tc>
          <w:tcPr>
            <w:tcW w:w="1367" w:type="dxa"/>
            <w:shd w:val="clear" w:color="auto" w:fill="auto"/>
          </w:tcPr>
          <w:p w14:paraId="667243E6"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3/3</w:t>
            </w:r>
          </w:p>
        </w:tc>
        <w:tc>
          <w:tcPr>
            <w:tcW w:w="1328" w:type="dxa"/>
            <w:shd w:val="clear" w:color="auto" w:fill="auto"/>
          </w:tcPr>
          <w:p w14:paraId="48A3B7C1"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100.0</w:t>
            </w:r>
          </w:p>
        </w:tc>
        <w:tc>
          <w:tcPr>
            <w:tcW w:w="1381" w:type="dxa"/>
            <w:shd w:val="clear" w:color="auto" w:fill="auto"/>
          </w:tcPr>
          <w:p w14:paraId="4BCD41D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3/3</w:t>
            </w:r>
          </w:p>
        </w:tc>
        <w:tc>
          <w:tcPr>
            <w:tcW w:w="1379" w:type="dxa"/>
            <w:shd w:val="clear" w:color="auto" w:fill="auto"/>
          </w:tcPr>
          <w:p w14:paraId="1C6420C3"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100.0</w:t>
            </w:r>
          </w:p>
        </w:tc>
      </w:tr>
    </w:tbl>
    <w:p w14:paraId="4C9DE2CC" w14:textId="77777777" w:rsidR="00C84FD6" w:rsidRPr="00FA1720" w:rsidRDefault="00C84FD6" w:rsidP="00C84FD6">
      <w:pPr>
        <w:tabs>
          <w:tab w:val="left" w:pos="9540"/>
        </w:tabs>
        <w:spacing w:after="0" w:line="240" w:lineRule="auto"/>
        <w:jc w:val="both"/>
        <w:rPr>
          <w:rFonts w:ascii="Times New Roman" w:hAnsi="Times New Roman"/>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1450"/>
        <w:gridCol w:w="1366"/>
        <w:gridCol w:w="1328"/>
        <w:gridCol w:w="1381"/>
        <w:gridCol w:w="1379"/>
      </w:tblGrid>
      <w:tr w:rsidR="001F185C" w:rsidRPr="00FA1720" w14:paraId="0E1D4374" w14:textId="77777777" w:rsidTr="00552CC9">
        <w:tc>
          <w:tcPr>
            <w:tcW w:w="2275" w:type="dxa"/>
            <w:vMerge w:val="restart"/>
            <w:shd w:val="clear" w:color="auto" w:fill="auto"/>
          </w:tcPr>
          <w:p w14:paraId="60129A5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Аурудың стратасы</w:t>
            </w:r>
          </w:p>
        </w:tc>
        <w:tc>
          <w:tcPr>
            <w:tcW w:w="1450" w:type="dxa"/>
            <w:vMerge w:val="restart"/>
            <w:shd w:val="clear" w:color="auto" w:fill="auto"/>
          </w:tcPr>
          <w:p w14:paraId="44B769C6"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Жас шамасы</w:t>
            </w:r>
          </w:p>
        </w:tc>
        <w:tc>
          <w:tcPr>
            <w:tcW w:w="2694" w:type="dxa"/>
            <w:gridSpan w:val="2"/>
            <w:shd w:val="clear" w:color="auto" w:fill="auto"/>
          </w:tcPr>
          <w:p w14:paraId="4B61A1ED" w14:textId="77777777" w:rsidR="00C84FD6" w:rsidRPr="00FA1720" w:rsidRDefault="006E1093" w:rsidP="00552CC9">
            <w:pPr>
              <w:tabs>
                <w:tab w:val="left" w:pos="9540"/>
              </w:tabs>
              <w:spacing w:after="0" w:line="240" w:lineRule="auto"/>
              <w:jc w:val="center"/>
              <w:rPr>
                <w:rFonts w:ascii="Times New Roman" w:eastAsia="Times New Roman" w:hAnsi="Times New Roman"/>
                <w:bCs/>
                <w:sz w:val="24"/>
                <w:szCs w:val="24"/>
              </w:rPr>
            </w:pPr>
            <w:r w:rsidRPr="00FA1720">
              <w:rPr>
                <w:rFonts w:ascii="Times New Roman" w:eastAsia="Times New Roman" w:hAnsi="Times New Roman"/>
                <w:bCs/>
                <w:sz w:val="24"/>
                <w:szCs w:val="24"/>
                <w:lang w:val="kk"/>
              </w:rPr>
              <w:t>Эртапенем</w:t>
            </w:r>
          </w:p>
        </w:tc>
        <w:tc>
          <w:tcPr>
            <w:tcW w:w="2760" w:type="dxa"/>
            <w:gridSpan w:val="2"/>
            <w:shd w:val="clear" w:color="auto" w:fill="auto"/>
          </w:tcPr>
          <w:p w14:paraId="7B8DE87F" w14:textId="77777777" w:rsidR="00C84FD6" w:rsidRPr="00FA1720" w:rsidRDefault="006E1093" w:rsidP="00552CC9">
            <w:pPr>
              <w:tabs>
                <w:tab w:val="left" w:pos="9540"/>
              </w:tabs>
              <w:spacing w:after="0" w:line="240" w:lineRule="auto"/>
              <w:jc w:val="center"/>
              <w:rPr>
                <w:rFonts w:ascii="Times New Roman" w:eastAsia="Times New Roman" w:hAnsi="Times New Roman"/>
                <w:bCs/>
                <w:sz w:val="24"/>
                <w:szCs w:val="24"/>
              </w:rPr>
            </w:pPr>
            <w:r w:rsidRPr="00FA1720">
              <w:rPr>
                <w:rFonts w:ascii="Times New Roman" w:eastAsia="Times New Roman" w:hAnsi="Times New Roman"/>
                <w:bCs/>
                <w:sz w:val="24"/>
                <w:szCs w:val="24"/>
                <w:lang w:val="kk"/>
              </w:rPr>
              <w:t>Тикарциллин / клавуланат</w:t>
            </w:r>
          </w:p>
        </w:tc>
      </w:tr>
      <w:tr w:rsidR="001F185C" w:rsidRPr="00FA1720" w14:paraId="352F2EED" w14:textId="77777777" w:rsidTr="00552CC9">
        <w:tc>
          <w:tcPr>
            <w:tcW w:w="2275" w:type="dxa"/>
            <w:vMerge/>
            <w:shd w:val="clear" w:color="auto" w:fill="auto"/>
          </w:tcPr>
          <w:p w14:paraId="13B18199"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450" w:type="dxa"/>
            <w:vMerge/>
            <w:shd w:val="clear" w:color="auto" w:fill="auto"/>
          </w:tcPr>
          <w:p w14:paraId="1BC596DD"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366" w:type="dxa"/>
            <w:shd w:val="clear" w:color="auto" w:fill="auto"/>
          </w:tcPr>
          <w:p w14:paraId="06394C51"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n/m</w:t>
            </w:r>
          </w:p>
        </w:tc>
        <w:tc>
          <w:tcPr>
            <w:tcW w:w="1328" w:type="dxa"/>
            <w:shd w:val="clear" w:color="auto" w:fill="auto"/>
          </w:tcPr>
          <w:p w14:paraId="5F318376"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w:t>
            </w:r>
          </w:p>
        </w:tc>
        <w:tc>
          <w:tcPr>
            <w:tcW w:w="1381" w:type="dxa"/>
            <w:shd w:val="clear" w:color="auto" w:fill="auto"/>
          </w:tcPr>
          <w:p w14:paraId="098D1D03"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n/m</w:t>
            </w:r>
          </w:p>
        </w:tc>
        <w:tc>
          <w:tcPr>
            <w:tcW w:w="1379" w:type="dxa"/>
            <w:shd w:val="clear" w:color="auto" w:fill="auto"/>
          </w:tcPr>
          <w:p w14:paraId="059EB916"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lang w:val="en-US"/>
              </w:rPr>
            </w:pPr>
            <w:r w:rsidRPr="00FA1720">
              <w:rPr>
                <w:rFonts w:ascii="Times New Roman" w:eastAsia="Times New Roman" w:hAnsi="Times New Roman"/>
                <w:bCs/>
                <w:sz w:val="24"/>
                <w:szCs w:val="24"/>
                <w:lang w:val="kk"/>
              </w:rPr>
              <w:t>%</w:t>
            </w:r>
          </w:p>
        </w:tc>
      </w:tr>
      <w:tr w:rsidR="001F185C" w:rsidRPr="00FA1720" w14:paraId="10195E50" w14:textId="77777777" w:rsidTr="00552CC9">
        <w:tc>
          <w:tcPr>
            <w:tcW w:w="2275" w:type="dxa"/>
            <w:shd w:val="clear" w:color="auto" w:fill="auto"/>
          </w:tcPr>
          <w:p w14:paraId="6E27FAD5"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Құрсақішілік инфекциялар (ҚІИ)</w:t>
            </w:r>
          </w:p>
        </w:tc>
        <w:tc>
          <w:tcPr>
            <w:tcW w:w="1450" w:type="dxa"/>
            <w:shd w:val="clear" w:color="auto" w:fill="auto"/>
          </w:tcPr>
          <w:p w14:paraId="0ECEBB30"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2-ден 12 жасқа дейін</w:t>
            </w:r>
          </w:p>
        </w:tc>
        <w:tc>
          <w:tcPr>
            <w:tcW w:w="1366" w:type="dxa"/>
            <w:shd w:val="clear" w:color="auto" w:fill="auto"/>
          </w:tcPr>
          <w:p w14:paraId="2BEFD30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28/34</w:t>
            </w:r>
          </w:p>
        </w:tc>
        <w:tc>
          <w:tcPr>
            <w:tcW w:w="1328" w:type="dxa"/>
            <w:shd w:val="clear" w:color="auto" w:fill="auto"/>
          </w:tcPr>
          <w:p w14:paraId="2A7F0B3C"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82.4</w:t>
            </w:r>
          </w:p>
        </w:tc>
        <w:tc>
          <w:tcPr>
            <w:tcW w:w="1381" w:type="dxa"/>
            <w:shd w:val="clear" w:color="auto" w:fill="auto"/>
          </w:tcPr>
          <w:p w14:paraId="66DEBAE9"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7/9</w:t>
            </w:r>
          </w:p>
        </w:tc>
        <w:tc>
          <w:tcPr>
            <w:tcW w:w="1379" w:type="dxa"/>
            <w:shd w:val="clear" w:color="auto" w:fill="auto"/>
          </w:tcPr>
          <w:p w14:paraId="09B56CBE"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77.8</w:t>
            </w:r>
          </w:p>
        </w:tc>
      </w:tr>
      <w:tr w:rsidR="001F185C" w:rsidRPr="00FA1720" w14:paraId="62F16270" w14:textId="77777777" w:rsidTr="00552CC9">
        <w:tc>
          <w:tcPr>
            <w:tcW w:w="2275" w:type="dxa"/>
            <w:shd w:val="clear" w:color="auto" w:fill="auto"/>
          </w:tcPr>
          <w:p w14:paraId="3843D9C3" w14:textId="77777777" w:rsidR="00C84FD6" w:rsidRPr="00FA1720" w:rsidRDefault="00C84FD6" w:rsidP="00552CC9">
            <w:pPr>
              <w:tabs>
                <w:tab w:val="left" w:pos="9540"/>
              </w:tabs>
              <w:spacing w:after="0" w:line="240" w:lineRule="auto"/>
              <w:jc w:val="both"/>
              <w:rPr>
                <w:rFonts w:ascii="Times New Roman" w:eastAsia="Times New Roman" w:hAnsi="Times New Roman"/>
                <w:bCs/>
                <w:sz w:val="24"/>
                <w:szCs w:val="24"/>
              </w:rPr>
            </w:pPr>
          </w:p>
        </w:tc>
        <w:tc>
          <w:tcPr>
            <w:tcW w:w="1450" w:type="dxa"/>
            <w:shd w:val="clear" w:color="auto" w:fill="auto"/>
          </w:tcPr>
          <w:p w14:paraId="1E05D83F"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13-тен 17 жасқа дейін</w:t>
            </w:r>
          </w:p>
        </w:tc>
        <w:tc>
          <w:tcPr>
            <w:tcW w:w="1366" w:type="dxa"/>
            <w:shd w:val="clear" w:color="auto" w:fill="auto"/>
          </w:tcPr>
          <w:p w14:paraId="6145AA86"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15/16</w:t>
            </w:r>
          </w:p>
        </w:tc>
        <w:tc>
          <w:tcPr>
            <w:tcW w:w="1328" w:type="dxa"/>
            <w:shd w:val="clear" w:color="auto" w:fill="auto"/>
          </w:tcPr>
          <w:p w14:paraId="48ABB50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93.8</w:t>
            </w:r>
          </w:p>
        </w:tc>
        <w:tc>
          <w:tcPr>
            <w:tcW w:w="1381" w:type="dxa"/>
            <w:shd w:val="clear" w:color="auto" w:fill="auto"/>
          </w:tcPr>
          <w:p w14:paraId="7E4C283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4/6</w:t>
            </w:r>
          </w:p>
        </w:tc>
        <w:tc>
          <w:tcPr>
            <w:tcW w:w="1379" w:type="dxa"/>
            <w:shd w:val="clear" w:color="auto" w:fill="auto"/>
          </w:tcPr>
          <w:p w14:paraId="4AB027BD"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66.7</w:t>
            </w:r>
          </w:p>
        </w:tc>
      </w:tr>
      <w:tr w:rsidR="001F185C" w:rsidRPr="00FA1720" w14:paraId="00AD79C2" w14:textId="77777777" w:rsidTr="00552CC9">
        <w:tc>
          <w:tcPr>
            <w:tcW w:w="2275" w:type="dxa"/>
            <w:shd w:val="clear" w:color="auto" w:fill="auto"/>
          </w:tcPr>
          <w:p w14:paraId="615A484A"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lastRenderedPageBreak/>
              <w:t>Кіші жамбас ағзаларының жедел инфекциялары (КЖАЖИ)</w:t>
            </w:r>
          </w:p>
        </w:tc>
        <w:tc>
          <w:tcPr>
            <w:tcW w:w="1450" w:type="dxa"/>
            <w:shd w:val="clear" w:color="auto" w:fill="auto"/>
          </w:tcPr>
          <w:p w14:paraId="5F942469"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13-тен 17 жасқа дейін</w:t>
            </w:r>
          </w:p>
        </w:tc>
        <w:tc>
          <w:tcPr>
            <w:tcW w:w="1366" w:type="dxa"/>
            <w:shd w:val="clear" w:color="auto" w:fill="auto"/>
          </w:tcPr>
          <w:p w14:paraId="5145AEB4"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25/25</w:t>
            </w:r>
          </w:p>
        </w:tc>
        <w:tc>
          <w:tcPr>
            <w:tcW w:w="1328" w:type="dxa"/>
            <w:shd w:val="clear" w:color="auto" w:fill="auto"/>
          </w:tcPr>
          <w:p w14:paraId="794C1211"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100.0</w:t>
            </w:r>
          </w:p>
        </w:tc>
        <w:tc>
          <w:tcPr>
            <w:tcW w:w="1381" w:type="dxa"/>
            <w:shd w:val="clear" w:color="auto" w:fill="auto"/>
          </w:tcPr>
          <w:p w14:paraId="765E1ED8"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8/8</w:t>
            </w:r>
          </w:p>
        </w:tc>
        <w:tc>
          <w:tcPr>
            <w:tcW w:w="1379" w:type="dxa"/>
            <w:shd w:val="clear" w:color="auto" w:fill="auto"/>
          </w:tcPr>
          <w:p w14:paraId="13D22A4D" w14:textId="77777777" w:rsidR="00C84FD6" w:rsidRPr="00FA1720" w:rsidRDefault="006E1093" w:rsidP="00552CC9">
            <w:pPr>
              <w:tabs>
                <w:tab w:val="left" w:pos="9540"/>
              </w:tabs>
              <w:spacing w:after="0" w:line="240" w:lineRule="auto"/>
              <w:jc w:val="both"/>
              <w:rPr>
                <w:rFonts w:ascii="Times New Roman" w:eastAsia="Times New Roman" w:hAnsi="Times New Roman"/>
                <w:bCs/>
                <w:sz w:val="24"/>
                <w:szCs w:val="24"/>
              </w:rPr>
            </w:pPr>
            <w:r w:rsidRPr="00FA1720">
              <w:rPr>
                <w:rFonts w:ascii="Times New Roman" w:eastAsia="Times New Roman" w:hAnsi="Times New Roman"/>
                <w:bCs/>
                <w:sz w:val="24"/>
                <w:szCs w:val="24"/>
                <w:lang w:val="kk"/>
              </w:rPr>
              <w:t>100.0</w:t>
            </w:r>
          </w:p>
        </w:tc>
      </w:tr>
    </w:tbl>
    <w:p w14:paraId="1A24BA48" w14:textId="77777777" w:rsidR="00C84FD6" w:rsidRPr="00FA1720" w:rsidRDefault="006E1093" w:rsidP="00C84FD6">
      <w:pPr>
        <w:tabs>
          <w:tab w:val="left" w:pos="9540"/>
        </w:tabs>
        <w:spacing w:after="0" w:line="240" w:lineRule="auto"/>
        <w:jc w:val="both"/>
        <w:rPr>
          <w:rFonts w:ascii="Times New Roman" w:hAnsi="Times New Roman"/>
          <w:bCs/>
          <w:sz w:val="24"/>
          <w:szCs w:val="24"/>
        </w:rPr>
      </w:pPr>
      <w:r w:rsidRPr="00FA1720">
        <w:rPr>
          <w:rFonts w:ascii="Times New Roman" w:hAnsi="Times New Roman"/>
          <w:bCs/>
          <w:sz w:val="24"/>
          <w:szCs w:val="24"/>
          <w:vertAlign w:val="superscript"/>
          <w:lang w:val="kk"/>
        </w:rPr>
        <w:t>†</w:t>
      </w:r>
      <w:r w:rsidR="002606A9" w:rsidRPr="00FA1720">
        <w:rPr>
          <w:rFonts w:ascii="Times New Roman" w:hAnsi="Times New Roman"/>
          <w:bCs/>
          <w:sz w:val="24"/>
          <w:szCs w:val="24"/>
          <w:lang w:val="kk"/>
        </w:rPr>
        <w:t>Эртапенем тобындағы 9 пациент (7 АІП және 2 ҚІИ), цефтриаксон тобындағы 2 пациент (2 АІП) және зерттеуге қосу кезінде салдарлық бактериемиясы бар тикарциллин/клавуланат тобындағы ҚІИ бар 1 пациент кіреді.</w:t>
      </w:r>
    </w:p>
    <w:p w14:paraId="0E0B157B" w14:textId="77777777" w:rsidR="00D6409C" w:rsidRPr="00FA1720" w:rsidRDefault="00D6409C" w:rsidP="00C84FD6">
      <w:pPr>
        <w:autoSpaceDE w:val="0"/>
        <w:autoSpaceDN w:val="0"/>
        <w:adjustRightInd w:val="0"/>
        <w:spacing w:after="0" w:line="240" w:lineRule="auto"/>
        <w:jc w:val="both"/>
        <w:rPr>
          <w:rFonts w:ascii="Times New Roman" w:hAnsi="Times New Roman"/>
          <w:b/>
          <w:sz w:val="24"/>
          <w:szCs w:val="24"/>
          <w:lang w:eastAsia="ru-RU"/>
        </w:rPr>
      </w:pPr>
    </w:p>
    <w:p w14:paraId="5A43CCF0" w14:textId="77777777" w:rsidR="00C153F2" w:rsidRPr="00FA1720" w:rsidRDefault="006E1093" w:rsidP="00C84FD6">
      <w:pPr>
        <w:autoSpaceDE w:val="0"/>
        <w:autoSpaceDN w:val="0"/>
        <w:adjustRightInd w:val="0"/>
        <w:spacing w:after="0" w:line="240" w:lineRule="auto"/>
        <w:jc w:val="both"/>
        <w:rPr>
          <w:rFonts w:ascii="Times New Roman" w:hAnsi="Times New Roman"/>
          <w:sz w:val="24"/>
          <w:szCs w:val="24"/>
          <w:lang w:eastAsia="ru-RU"/>
        </w:rPr>
      </w:pPr>
      <w:r w:rsidRPr="00FA1720">
        <w:rPr>
          <w:rFonts w:ascii="Times New Roman" w:hAnsi="Times New Roman"/>
          <w:b/>
          <w:sz w:val="24"/>
          <w:szCs w:val="24"/>
          <w:lang w:val="kk" w:eastAsia="ru-RU"/>
        </w:rPr>
        <w:t>5.2 Фармакокинетикалық қасиеттері</w:t>
      </w:r>
    </w:p>
    <w:p w14:paraId="7619ECB0"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Қан плазмасындағы концентрациялар. </w:t>
      </w:r>
      <w:r w:rsidRPr="00FA1720">
        <w:rPr>
          <w:rFonts w:ascii="Times New Roman" w:hAnsi="Times New Roman"/>
          <w:sz w:val="24"/>
          <w:szCs w:val="24"/>
          <w:lang w:val="kk"/>
        </w:rPr>
        <w:t>Дені сау ересек еріктілерге (25 жастан 45 жасқа дейін) бір реттік 30 минуттық венаішілік 1 г инфузиядан кейін қан плазмасындағы эртапенемнің орташа концентрациясы 155 мкг/мл (C</w:t>
      </w:r>
      <w:r w:rsidRPr="00FA1720">
        <w:rPr>
          <w:rFonts w:ascii="Times New Roman" w:hAnsi="Times New Roman"/>
          <w:sz w:val="24"/>
          <w:szCs w:val="24"/>
          <w:vertAlign w:val="subscript"/>
          <w:lang w:val="kk"/>
        </w:rPr>
        <w:t>max</w:t>
      </w:r>
      <w:r w:rsidRPr="00FA1720">
        <w:rPr>
          <w:rFonts w:ascii="Times New Roman" w:hAnsi="Times New Roman"/>
          <w:sz w:val="24"/>
          <w:szCs w:val="24"/>
          <w:lang w:val="kk"/>
        </w:rPr>
        <w:t xml:space="preserve">) дозаны енгізгеннен кейін 0.5 сағаттан кейін (инфузия аяқталғаннан кейін), дозаны енгізгеннен кейін 12 сағаттан кейін 9 мкг/мл және дозаны енгізгеннен кейін 24 сағаттан кейін 1 мкг/мл құрады. </w:t>
      </w:r>
    </w:p>
    <w:p w14:paraId="5B9A07D5"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Ересектердегі қан плазмасындағы (AUC) эртапенем концентрациясының қисығы 0.5-тен 2 г-ға дейінгі дозалар ауқымында дозаға пропорциялы артады. </w:t>
      </w:r>
    </w:p>
    <w:p w14:paraId="3F2B65CC"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0.5-тен 2 г дейінгі ауқымындағы дозаларды көп рет вена ішіне енгізгеннен кейін ересектерде эртапенем жинақталмайды.</w:t>
      </w:r>
    </w:p>
    <w:p w14:paraId="7EED20C4"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3-тен 23 айға дейінгі пациенттерде 15 мг/кг дозада (ең жоғарғы 1 г дозаға дейін) бір реттік 30 минуттық венаішілік инфузиядан кейін қан плазмасындағы эртапенемнің орташа концентрациясы дозаны енгізгеннен кейін (инфузия аяқталғаннан кейін) 0.5 сағаттан кейін 103.8 мкг/мл (C</w:t>
      </w:r>
      <w:r w:rsidRPr="00FA1720">
        <w:rPr>
          <w:rFonts w:ascii="Times New Roman" w:hAnsi="Times New Roman"/>
          <w:sz w:val="24"/>
          <w:szCs w:val="24"/>
          <w:vertAlign w:val="subscript"/>
          <w:lang w:val="kk"/>
        </w:rPr>
        <w:t>max</w:t>
      </w:r>
      <w:r w:rsidRPr="00FA1720">
        <w:rPr>
          <w:rFonts w:ascii="Times New Roman" w:hAnsi="Times New Roman"/>
          <w:sz w:val="24"/>
          <w:szCs w:val="24"/>
          <w:lang w:val="kk"/>
        </w:rPr>
        <w:t xml:space="preserve">), дозаны енгізгеннен кейін 6 сағаттан кейін 13.5 мкг/мл және дозаны енгізгеннен кейін 12 сағаттан кейін 2.5 мкг/мл құрады. </w:t>
      </w:r>
    </w:p>
    <w:p w14:paraId="6A0F015A"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2-ден 12 жасқа дейінгі пациенттерде 15 мг/кг дозада (ең жоғарғы 1 г дозаға дейін) бір реттік 30 минуттық венаішілік инфузиядан кейін қан плазмасындағы эртапенемнің орташа концентрациясы дозаны енгізгеннен кейін (инфузия аяқталғаннан кейін) 0.5 сағаттан кейін 113.2 мкг/мл (C</w:t>
      </w:r>
      <w:r w:rsidRPr="00FA1720">
        <w:rPr>
          <w:rFonts w:ascii="Times New Roman" w:hAnsi="Times New Roman"/>
          <w:sz w:val="24"/>
          <w:szCs w:val="24"/>
          <w:vertAlign w:val="subscript"/>
          <w:lang w:val="kk"/>
        </w:rPr>
        <w:t>max</w:t>
      </w:r>
      <w:r w:rsidRPr="00FA1720">
        <w:rPr>
          <w:rFonts w:ascii="Times New Roman" w:hAnsi="Times New Roman"/>
          <w:sz w:val="24"/>
          <w:szCs w:val="24"/>
          <w:lang w:val="kk"/>
        </w:rPr>
        <w:t xml:space="preserve">), дозаны енгізгеннен кейін 6 сағаттан кейін 12.8 мкг/мл және дозаны енгізгеннен кейін 12 сағаттан кейін 3.0 мкг/мл құрады. </w:t>
      </w:r>
    </w:p>
    <w:p w14:paraId="5CB3C72A"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13-тен 17 жасқа дейінгі пациенттерде 20 мг/кг дозада (ең жоғарғы 1 г дозаға дейін) бір реттік 30 минуттық венаішілік инфузиядан кейін қан плазмасындағы эртапенемнің орташа концентрациясы дозаны енгізгеннен кейін (инфузия аяқталғаннан кейін) 0.5 сағаттан кейін 170.4 мкг/мл (C</w:t>
      </w:r>
      <w:r w:rsidRPr="00FA1720">
        <w:rPr>
          <w:rFonts w:ascii="Times New Roman" w:hAnsi="Times New Roman"/>
          <w:sz w:val="24"/>
          <w:szCs w:val="24"/>
          <w:vertAlign w:val="subscript"/>
          <w:lang w:val="kk"/>
        </w:rPr>
        <w:t>max</w:t>
      </w:r>
      <w:r w:rsidRPr="00FA1720">
        <w:rPr>
          <w:rFonts w:ascii="Times New Roman" w:hAnsi="Times New Roman"/>
          <w:sz w:val="24"/>
          <w:szCs w:val="24"/>
          <w:lang w:val="kk"/>
        </w:rPr>
        <w:t xml:space="preserve">), дозаны енгізгеннен кейін 12 сағаттан кейін 7.0 мкг/мл және дозаны енгізгеннен кейін 24 сағаттан кейін 1.1 мкг/мл құрады. </w:t>
      </w:r>
    </w:p>
    <w:p w14:paraId="77EC7E8E"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Үш пациентте (13-тен 17 жасқа дейін) бір реттік 30 минуттық венаішілік 1 г инфузиядан кейін қан плазмасындағы эртапенемнің орташа концентрациясы дозаны енгізгеннен (инфузия аяқталғаннан кейін) 0.5 сағаттан кейін 155.9 мкг/мл (C </w:t>
      </w:r>
      <w:r w:rsidRPr="00FA1720">
        <w:rPr>
          <w:rFonts w:ascii="Times New Roman" w:hAnsi="Times New Roman"/>
          <w:sz w:val="24"/>
          <w:szCs w:val="24"/>
          <w:vertAlign w:val="subscript"/>
          <w:lang w:val="kk"/>
        </w:rPr>
        <w:t>max</w:t>
      </w:r>
      <w:r w:rsidRPr="00FA1720">
        <w:rPr>
          <w:rFonts w:ascii="Times New Roman" w:hAnsi="Times New Roman"/>
          <w:sz w:val="24"/>
          <w:szCs w:val="24"/>
          <w:lang w:val="kk"/>
        </w:rPr>
        <w:t>) және дозаны енгізгеннен кейін 12 сағаттан кейін 6.2 мкг/мл құрады.</w:t>
      </w:r>
    </w:p>
    <w:p w14:paraId="46C007CB"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Таралуы. </w:t>
      </w:r>
      <w:r w:rsidRPr="00FA1720">
        <w:rPr>
          <w:rFonts w:ascii="Times New Roman" w:hAnsi="Times New Roman"/>
          <w:sz w:val="24"/>
          <w:szCs w:val="24"/>
          <w:lang w:val="kk"/>
        </w:rPr>
        <w:t>Эртапенем адам қанының плазма ақуыздарымен мықты байланысады. 25-тен 45 жасқа дейінгі дені сау жас адамдарда қан плазмасындағы концентрациялары артқанда ақуыздармен байланысуы төмендейді – қан плазмасындағы концентрация &lt; 50 мкг/мл кезінде шамамен 95% байланысудан қан плазмасындағы концентрация шамамен 155 мкг/мл кезінде шамамен 92% байланысуға дейін (орташа концентрациялар вена ішіне инфузия соңында 1 г дозаға жеткен).</w:t>
      </w:r>
    </w:p>
    <w:p w14:paraId="4FF7DA7A"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Ересектерде эртапенемнің таралу көлемі (V</w:t>
      </w:r>
      <w:r w:rsidRPr="00FA1720">
        <w:rPr>
          <w:rFonts w:ascii="Times New Roman" w:hAnsi="Times New Roman"/>
          <w:sz w:val="24"/>
          <w:szCs w:val="24"/>
          <w:vertAlign w:val="subscript"/>
          <w:lang w:val="kk"/>
        </w:rPr>
        <w:t>dss</w:t>
      </w:r>
      <w:r w:rsidRPr="00FA1720">
        <w:rPr>
          <w:rFonts w:ascii="Times New Roman" w:hAnsi="Times New Roman"/>
          <w:sz w:val="24"/>
          <w:szCs w:val="24"/>
          <w:lang w:val="kk"/>
        </w:rPr>
        <w:t>) шамамен 8 л (0.11 л/кг), 3 айдан 12 жасқа дейінгі балаларда  шамамен 0.2 л/кг, және 13-тен 17 жасқа дейінгі балаларда шамамен 0.16 л/кг құрайды.</w:t>
      </w:r>
    </w:p>
    <w:p w14:paraId="72854B17"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Тәулігіне 1 рет 1 г дозада вена ішіне енгізгеннен кейінгі үшінші күні тері күлдіреуіктерінің ішіндегісіндегі эртапенем концентрациялары тері күлдіреуіктерінің ішіндегісіндегі AUC плазмадағы AUC арақатынасын 0.61 ретінде көрсетті. </w:t>
      </w:r>
    </w:p>
    <w:p w14:paraId="7E9EAA36"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iCs/>
          <w:sz w:val="24"/>
          <w:szCs w:val="24"/>
          <w:lang w:val="kk"/>
        </w:rPr>
        <w:t>In vitro</w:t>
      </w:r>
      <w:r w:rsidRPr="00FA1720">
        <w:rPr>
          <w:rFonts w:ascii="Times New Roman" w:hAnsi="Times New Roman"/>
          <w:iCs/>
          <w:sz w:val="24"/>
          <w:szCs w:val="24"/>
          <w:lang w:val="kk"/>
        </w:rPr>
        <w:t xml:space="preserve"> зерттеулері эртапенемнің ақуыздармен оңай байланысатын препараттардың (варфарин, этинил эстрадиол және норетиндрон) қан плазмасы ақуыздарымен байланысуына әсері елеусіз болғанын көрсетеді. Байланысудағы өзгерістер 1 г дозаны </w:t>
      </w:r>
      <w:r w:rsidRPr="00FA1720">
        <w:rPr>
          <w:rFonts w:ascii="Times New Roman" w:hAnsi="Times New Roman"/>
          <w:iCs/>
          <w:sz w:val="24"/>
          <w:szCs w:val="24"/>
          <w:lang w:val="kk"/>
        </w:rPr>
        <w:lastRenderedPageBreak/>
        <w:t xml:space="preserve">енгізгеннен кейін қан плазмасындағы эртапенемнің ең жоғарғы концентрациясы кезінде &lt;12 % құрады. Әрбір 6 сағат сайын 500 мг дозадағы пробенецид </w:t>
      </w:r>
      <w:r w:rsidRPr="00FA1720">
        <w:rPr>
          <w:rFonts w:ascii="Times New Roman" w:hAnsi="Times New Roman"/>
          <w:i/>
          <w:iCs/>
          <w:sz w:val="24"/>
          <w:szCs w:val="24"/>
          <w:lang w:val="kk"/>
        </w:rPr>
        <w:t>іn vivo</w:t>
      </w:r>
      <w:r w:rsidR="00865B02" w:rsidRPr="00FA1720">
        <w:rPr>
          <w:rFonts w:ascii="Times New Roman" w:hAnsi="Times New Roman"/>
          <w:i/>
          <w:iCs/>
          <w:sz w:val="24"/>
          <w:szCs w:val="24"/>
          <w:lang w:val="kk-KZ"/>
        </w:rPr>
        <w:t xml:space="preserve"> </w:t>
      </w:r>
      <w:r w:rsidRPr="00FA1720">
        <w:rPr>
          <w:rFonts w:ascii="Times New Roman" w:hAnsi="Times New Roman"/>
          <w:iCs/>
          <w:sz w:val="24"/>
          <w:szCs w:val="24"/>
          <w:lang w:val="kk"/>
        </w:rPr>
        <w:t xml:space="preserve">91-ден 87% - ға дейінгі жағдайларда, вена ішіне бір реттік 1 г дозасы енгізілген адамдарда инфузия соңына қарай қан плазмасындағы эртапенемнің байланысу фракциясын азайтты.  Ондай әсерлер қысқа мерзімді деп болжанады. Эртапенемнің препараттарды немесе олардың керісінше ығыстыруы салдарынан препараттардың клиникалық маңызды өзара әрекеттесуінің пайда болу ықтималдылығы аз. </w:t>
      </w:r>
    </w:p>
    <w:p w14:paraId="27F4D95F"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iCs/>
          <w:sz w:val="24"/>
          <w:szCs w:val="24"/>
          <w:lang w:val="kk"/>
        </w:rPr>
        <w:t>In vitro</w:t>
      </w:r>
      <w:r w:rsidRPr="00FA1720">
        <w:rPr>
          <w:rFonts w:ascii="Times New Roman" w:hAnsi="Times New Roman"/>
          <w:sz w:val="24"/>
          <w:szCs w:val="24"/>
          <w:lang w:val="kk"/>
        </w:rPr>
        <w:t xml:space="preserve"> зерттеулері эртапенем дигоксиннің немесе винбластиннің Р-гликопротеинге негізделген тасымалды тежемейтінін және өзі оның субстраты болып табылмайтынын көрсетеді.</w:t>
      </w:r>
    </w:p>
    <w:p w14:paraId="7743DFCF"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Метаболизмі. </w:t>
      </w:r>
      <w:r w:rsidRPr="00FA1720">
        <w:rPr>
          <w:rFonts w:ascii="Times New Roman" w:hAnsi="Times New Roman"/>
          <w:sz w:val="24"/>
          <w:szCs w:val="24"/>
          <w:lang w:val="kk"/>
        </w:rPr>
        <w:t>23 жастан 49 жасқа дейінгі дені сау жас ересек адамдарда 1 г радийбелсенді таңбаланған эртапенемді вена ішіне инфузиялағаннан кейін қан плазмасындағы эртапенем мөлшері 94% - ды құрады. Эртапенемнің негізгі метаболиті бета-лактамды сақинаның дегидропептидаза-I-негізделген гидролизі кезінде қалыптасатын ашық сақиналы туынды болып табылады.</w:t>
      </w:r>
    </w:p>
    <w:p w14:paraId="01EE014A"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Адамның бауыр микросомаларына жүргізілген </w:t>
      </w:r>
      <w:r w:rsidRPr="00FA1720">
        <w:rPr>
          <w:rFonts w:ascii="Times New Roman" w:hAnsi="Times New Roman"/>
          <w:i/>
          <w:iCs/>
          <w:sz w:val="24"/>
          <w:szCs w:val="24"/>
          <w:lang w:val="kk"/>
        </w:rPr>
        <w:t>іп vitro</w:t>
      </w:r>
      <w:r w:rsidRPr="00FA1720">
        <w:rPr>
          <w:rFonts w:ascii="Times New Roman" w:hAnsi="Times New Roman"/>
          <w:sz w:val="24"/>
          <w:szCs w:val="24"/>
          <w:lang w:val="kk"/>
        </w:rPr>
        <w:t xml:space="preserve"> зерттеулер эртапенем 6 негізгі CYP изоформаның қандай да біреуіне негізделген метаболизмді тежемейтінін көрсетеді: 1A2, 2C9, 2C19, 2D6, 2E1 және 3A4.</w:t>
      </w:r>
    </w:p>
    <w:p w14:paraId="22B41561"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Шығарылуы. </w:t>
      </w:r>
      <w:r w:rsidRPr="00FA1720">
        <w:rPr>
          <w:rFonts w:ascii="Times New Roman" w:hAnsi="Times New Roman"/>
          <w:sz w:val="24"/>
          <w:szCs w:val="24"/>
          <w:lang w:val="kk"/>
        </w:rPr>
        <w:t xml:space="preserve">1 г радийбелсенді таңбаланған эртапенемді вена ішіне дені сау жас ересектерге (23-тен 49 жасқа дейін) енгізгеннен кейін препараттың шамамен 80% - ы несеппен бірге және 10% - ы нәжіспен бірге шығарылады. Несеппен бірге шығарылған препараттың 80%-дан шамамен 38%-ы өзгермеген эртапенем түрінде және 37% - ға жуығы ашық сақиналы метаболит түрінде шығарылады. </w:t>
      </w:r>
    </w:p>
    <w:p w14:paraId="71A4E522"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Дені сау жас ересектерде (18-ден 49 жасқа дейін) және 13-тен 17 жасқа дейінгі пациенттерде 1 г дозасын вена ішіне енгізгенде қан плазмасынан жартылай шығарылудың орташа кезеңі шамамен 4 сағатты құрайды. 3 айдан 12 жасқа дейінгі балаларда қан плазмасынан жартылай шығарылуының орташа кезеңі шамамен 2.5 сағатты құрайды. Несептегі эртапенемнің орташа концентрациясы дозаны енгізгеннен кейін 0-2 сағат ішінде 984 мкг/мл-ден асады және дозаны енгізгеннен кейін 12-ден 24 сағатқа дейінгі кезең ішінде 52 мкг/мл-ден асады.</w:t>
      </w:r>
    </w:p>
    <w:p w14:paraId="5DF7315A" w14:textId="77777777" w:rsidR="004C0A12" w:rsidRPr="00FA1720" w:rsidRDefault="006E1093" w:rsidP="004C0A12">
      <w:pPr>
        <w:tabs>
          <w:tab w:val="left" w:pos="9540"/>
        </w:tabs>
        <w:spacing w:after="0" w:line="240" w:lineRule="auto"/>
        <w:jc w:val="both"/>
        <w:rPr>
          <w:rFonts w:ascii="Times New Roman" w:hAnsi="Times New Roman"/>
          <w:i/>
          <w:sz w:val="24"/>
          <w:szCs w:val="24"/>
          <w:lang w:val="kk"/>
        </w:rPr>
      </w:pPr>
      <w:r w:rsidRPr="00FA1720">
        <w:rPr>
          <w:rFonts w:ascii="Times New Roman" w:hAnsi="Times New Roman"/>
          <w:i/>
          <w:sz w:val="24"/>
          <w:szCs w:val="24"/>
          <w:lang w:val="kk"/>
        </w:rPr>
        <w:t>Жекеленген топтар</w:t>
      </w:r>
    </w:p>
    <w:p w14:paraId="6F2D2807"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Жыныс. </w:t>
      </w:r>
      <w:r w:rsidRPr="00FA1720">
        <w:rPr>
          <w:rFonts w:ascii="Times New Roman" w:hAnsi="Times New Roman"/>
          <w:sz w:val="24"/>
          <w:szCs w:val="24"/>
          <w:lang w:val="kk"/>
        </w:rPr>
        <w:t>Қан плазмасындағы эртапенем концентрациясы ерлер мен әйелдерде салыстырмалы.</w:t>
      </w:r>
    </w:p>
    <w:p w14:paraId="326588AF"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Егде жас. </w:t>
      </w:r>
      <w:r w:rsidRPr="00FA1720">
        <w:rPr>
          <w:rFonts w:ascii="Times New Roman" w:hAnsi="Times New Roman"/>
          <w:sz w:val="24"/>
          <w:szCs w:val="24"/>
          <w:lang w:val="kk"/>
        </w:rPr>
        <w:t>Эртапенемді вена ішіне 1 г және 2 г дозада енгізгеннен кейінгі қан плазмасындағы концентрациясы жасырақ пациенттерге (≥65 жас) қарағанда егде жастағы дені сау адамдарда (тиісінше шамамен 39 және 22%) біршама жоғары (≥65 жас) Бүйрек функциясы бұзылуының ауыр түрі болмаған кезде егде жастағы пациенттерде дозаны түзетудің қажеті жоқ.</w:t>
      </w:r>
    </w:p>
    <w:p w14:paraId="7C396A07"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Балалар. </w:t>
      </w:r>
      <w:r w:rsidRPr="00FA1720">
        <w:rPr>
          <w:rFonts w:ascii="Times New Roman" w:hAnsi="Times New Roman"/>
          <w:sz w:val="24"/>
          <w:szCs w:val="24"/>
          <w:lang w:val="kk"/>
        </w:rPr>
        <w:t>Қан плазмасындағы эртапенем концентрациясын 13-тен 17 жасқа дейінгі балаларда және ересектерде тәулігіне 1 г дозада вена ішіне енгізгеннен кейін салыстырмалы болды.</w:t>
      </w:r>
    </w:p>
    <w:p w14:paraId="41A5812F"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20 мг/кг дозада (1 г ең жоғарғы дозаға дейін) енгізгеннен кейін 13-тен 17 жасқа дейінгі пациенттерде фармакокинетика көрсеткіштері, әдетте, дені сау жас ересектердегі көрсеткіштермен салыстырмалы болды. </w:t>
      </w:r>
    </w:p>
    <w:p w14:paraId="0559BE9F"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 xml:space="preserve">Фармакокинетика деректерін бағалау мақсатында осы жас тобындағы барлық пациенттер препаратты 1 г дозада қабылдады, деректер дозаға тәуелділік жағдайында 1 г дозаға түзету арқылы есептелді. Нәтижелерді салыстыру 1 г дозасын тәулігіне 1 рет енгізген кезде эртапенем 13–17 жастағы пациенттерде және ересектерде салыстырмалы фармакокинетикалық бейінге жететінін көрсетеді. AUC үшін арақатынас (13–17 жас/ересектер), инфузия соңында және қолданудың орташа уақыт нүктесінде концентрациялары тиісінше 0.99, 1.20 және 0.84% құрады. </w:t>
      </w:r>
    </w:p>
    <w:p w14:paraId="5EF2855E"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lastRenderedPageBreak/>
        <w:t>3 айдан 12 жасқа дейінгі пациенттерде 15 мг/кг дозада эртапенемді вена ішіне бір рет енгізгеннен кейін орташа қолдану уақыт нүктесінде қан плазмасындағы концентрациялар ересектерде  1 г дозада эртапенемді вена ішіне бір рет енгізгеннен кейін қолданудың орташа уақыт нүктесінде қан плазмасындағы концентрациялармен салыстырмалы болып табылады ("Қан плазмасындағы концентрациялары" бөлімін қараңыз). 3 айдан 12 жасқа дейінгі пациенттерде эртапенемнің плазмалық клиренсі (мл/мин/кг) ересектердегімен салыстырғанда шамамен 2 есе жоғары. 15 мг/кг доза кезінде 3 айдан 12 жасқа дейінгі пациенттерде қолданудың орташа уақыт нүктесінде AUC және қан плазмасындағы концентрация көрсеткіші вена ішіне 1 г дозада эртапенем қабылдаған жас ересек ересектердегі көрсеткіштермен салыстырмалы болды.</w:t>
      </w:r>
    </w:p>
    <w:p w14:paraId="18F35C6A"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Бауыр функциясының бұзылуы. </w:t>
      </w:r>
      <w:r w:rsidRPr="00FA1720">
        <w:rPr>
          <w:rFonts w:ascii="Times New Roman" w:hAnsi="Times New Roman"/>
          <w:sz w:val="24"/>
          <w:szCs w:val="24"/>
          <w:lang w:val="kk"/>
        </w:rPr>
        <w:t xml:space="preserve">Бауыр функциясы бұзылған пациенттерде эртапенем фармакокинетикасы зерттелмеген. Бауырдағы эртапенемнің шектеулі метаболизміне байланысты бауыр функциясы бұзылған кезде препараттың фармакокинетикасы өзгереді деп күтілмейді. Сондықтан бауыр функциясы бұзылған пациенттерде дозаны түзетудің қажеті жоқ. </w:t>
      </w:r>
    </w:p>
    <w:p w14:paraId="4B2D0C40"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i/>
          <w:sz w:val="24"/>
          <w:szCs w:val="24"/>
          <w:lang w:val="kk"/>
        </w:rPr>
        <w:t xml:space="preserve">Бүйрек функциясының бұзылуы. </w:t>
      </w:r>
      <w:r w:rsidRPr="00FA1720">
        <w:rPr>
          <w:rFonts w:ascii="Times New Roman" w:hAnsi="Times New Roman"/>
          <w:sz w:val="24"/>
          <w:szCs w:val="24"/>
          <w:lang w:val="kk"/>
        </w:rPr>
        <w:t>Ересектерге 1 г дозада эртапенемді бір рет вена ішіне енгізгеннен кейін жалпы эртапенемнің (байланысқан және байланыспаған) және байланыспаған эртапенемнің AUC көрсеткіштері бауыр функциясының ауырлығы жеңіл дәрежедегі бұзылулары бар пациенттердікіне (креатинин клиренсі 60-тан 90 мл/мин дейін/1.73 м</w:t>
      </w:r>
      <w:r w:rsidRPr="00FA1720">
        <w:rPr>
          <w:rFonts w:ascii="Times New Roman" w:hAnsi="Times New Roman"/>
          <w:sz w:val="24"/>
          <w:szCs w:val="24"/>
          <w:vertAlign w:val="superscript"/>
          <w:lang w:val="kk"/>
        </w:rPr>
        <w:t>2</w:t>
      </w:r>
      <w:r w:rsidRPr="00FA1720">
        <w:rPr>
          <w:rFonts w:ascii="Times New Roman" w:hAnsi="Times New Roman"/>
          <w:sz w:val="24"/>
          <w:szCs w:val="24"/>
          <w:lang w:val="kk"/>
        </w:rPr>
        <w:t xml:space="preserve">) және дені сау адамдардікіне (25-тен 82 жасқа дейін) ұқсас. Бүйрек функциясының ауырлығы орташа дәрежедегі бұзылулары бар (креатинин клиренсі 31-ден 59 мл/мин дейін/1.73 м </w:t>
      </w:r>
      <w:r w:rsidRPr="00FA1720">
        <w:rPr>
          <w:rFonts w:ascii="Times New Roman" w:hAnsi="Times New Roman"/>
          <w:sz w:val="24"/>
          <w:szCs w:val="24"/>
          <w:vertAlign w:val="superscript"/>
          <w:lang w:val="kk"/>
        </w:rPr>
        <w:t>2</w:t>
      </w:r>
      <w:r w:rsidRPr="00FA1720">
        <w:rPr>
          <w:rFonts w:ascii="Times New Roman" w:hAnsi="Times New Roman"/>
          <w:sz w:val="24"/>
          <w:szCs w:val="24"/>
          <w:lang w:val="kk"/>
        </w:rPr>
        <w:t xml:space="preserve">) пациенттерде жалпы эртапенем мен байланыспаған эртапенемнің AUC көрсеткіштері дені сау адамдардағымен салыстырғанда тисінше шамамен 1.5 және 1.8 есе артты. Бүйрек функциясы бұзылуының ауыр түріне шалдыққан (креатинин клиренсі 5-тен 30 мл/мин дейін/1,73 м </w:t>
      </w:r>
      <w:r w:rsidRPr="00FA1720">
        <w:rPr>
          <w:rFonts w:ascii="Times New Roman" w:hAnsi="Times New Roman"/>
          <w:sz w:val="24"/>
          <w:szCs w:val="24"/>
          <w:vertAlign w:val="superscript"/>
          <w:lang w:val="kk"/>
        </w:rPr>
        <w:t>2</w:t>
      </w:r>
      <w:r w:rsidRPr="00FA1720">
        <w:rPr>
          <w:rFonts w:ascii="Times New Roman" w:hAnsi="Times New Roman"/>
          <w:sz w:val="24"/>
          <w:szCs w:val="24"/>
          <w:lang w:val="kk"/>
        </w:rPr>
        <w:t xml:space="preserve">) пациенттерде жалпы эртапенемнің және байланыспаған эртапенемнің AUC көрсеткіштері дені сау адамдардағымен салыстырғанда тиісінше шамамен 2.6 және 3.4 есе өсті. Гемодиализде жүрген пациенттерде жалпы эртапенем мен байланыспаған эртапенемнің AUC көрсеткіштері дені сау адамдардағымен салыстырғанда диализ сеанстары арасында тиісінше шамамен 2.9 және 6.0 есе артты. Вена ішіне бір рет 1 г енгізгеннен кейін тікелей гемодиализ сеансын өткізу алдында дозаның шамамен 30%-ы диализатпен </w:t>
      </w:r>
      <w:r w:rsidR="00F574AA" w:rsidRPr="00FA1720">
        <w:rPr>
          <w:rFonts w:ascii="Times New Roman" w:hAnsi="Times New Roman"/>
          <w:sz w:val="24"/>
          <w:szCs w:val="24"/>
          <w:lang w:val="kk-KZ"/>
        </w:rPr>
        <w:t xml:space="preserve">бірге </w:t>
      </w:r>
      <w:r w:rsidRPr="00FA1720">
        <w:rPr>
          <w:rFonts w:ascii="Times New Roman" w:hAnsi="Times New Roman"/>
          <w:sz w:val="24"/>
          <w:szCs w:val="24"/>
          <w:lang w:val="kk"/>
        </w:rPr>
        <w:t>шығарылды. Бүйрек функциясы бұзылған балаларға қатысты деректер жоқ.</w:t>
      </w:r>
    </w:p>
    <w:p w14:paraId="1A3BC081" w14:textId="77777777" w:rsidR="004C0A12" w:rsidRPr="00FA1720" w:rsidRDefault="006E1093" w:rsidP="004C0A12">
      <w:pPr>
        <w:tabs>
          <w:tab w:val="left" w:pos="9540"/>
        </w:tabs>
        <w:spacing w:after="0" w:line="240" w:lineRule="auto"/>
        <w:jc w:val="both"/>
        <w:rPr>
          <w:rFonts w:ascii="Times New Roman" w:hAnsi="Times New Roman"/>
          <w:sz w:val="24"/>
          <w:szCs w:val="24"/>
          <w:lang w:val="kk"/>
        </w:rPr>
      </w:pPr>
      <w:r w:rsidRPr="00FA1720">
        <w:rPr>
          <w:rFonts w:ascii="Times New Roman" w:hAnsi="Times New Roman"/>
          <w:sz w:val="24"/>
          <w:szCs w:val="24"/>
          <w:lang w:val="kk"/>
        </w:rPr>
        <w:t>Бүйрек функциясының үдемелі бұзылулары бар пациенттерде және дозалау жөніндегі нұсқауларды анықтау үшін гемодиализ жүргізу қажет пациенттерде эртапенемнің қауіпсіздігі мен тиімділігі туралы тиісті деректер жоқ. Сондықтан пациенттердің осы топтарында эртапенем қолдануға болмайды.</w:t>
      </w:r>
    </w:p>
    <w:p w14:paraId="0154D2C2" w14:textId="77777777" w:rsidR="00957BAF" w:rsidRPr="00FA1720" w:rsidRDefault="00957BAF" w:rsidP="0078568D">
      <w:pPr>
        <w:autoSpaceDE w:val="0"/>
        <w:autoSpaceDN w:val="0"/>
        <w:adjustRightInd w:val="0"/>
        <w:spacing w:after="0" w:line="240" w:lineRule="auto"/>
        <w:rPr>
          <w:rFonts w:ascii="Times New Roman" w:hAnsi="Times New Roman"/>
          <w:b/>
          <w:iCs/>
          <w:sz w:val="24"/>
          <w:szCs w:val="24"/>
          <w:lang w:val="kk" w:eastAsia="ru-RU"/>
        </w:rPr>
      </w:pPr>
    </w:p>
    <w:p w14:paraId="2E26114D" w14:textId="77777777" w:rsidR="00DF3381"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5.3. Клиникаға дейінгі қауіпсіздік деректері</w:t>
      </w:r>
    </w:p>
    <w:p w14:paraId="057292FD" w14:textId="77777777" w:rsidR="00CE03ED" w:rsidRPr="00FA1720" w:rsidRDefault="006E1093" w:rsidP="00341FBF">
      <w:pPr>
        <w:autoSpaceDE w:val="0"/>
        <w:autoSpaceDN w:val="0"/>
        <w:adjustRightInd w:val="0"/>
        <w:spacing w:after="0" w:line="240" w:lineRule="auto"/>
        <w:jc w:val="both"/>
        <w:rPr>
          <w:rFonts w:ascii="Times New Roman" w:hAnsi="Times New Roman"/>
          <w:iCs/>
          <w:sz w:val="24"/>
          <w:szCs w:val="24"/>
          <w:lang w:val="kk" w:eastAsia="ru-RU"/>
        </w:rPr>
      </w:pPr>
      <w:r w:rsidRPr="00FA1720">
        <w:rPr>
          <w:rFonts w:ascii="Times New Roman" w:hAnsi="Times New Roman"/>
          <w:iCs/>
          <w:sz w:val="24"/>
          <w:szCs w:val="24"/>
          <w:lang w:val="kk" w:eastAsia="ru-RU"/>
        </w:rPr>
        <w:t>Жүктілікті жоспарлағанда және даму кезінде қауіпсіздігін, фармакологиялық қасиеттерінің, көп ре</w:t>
      </w:r>
      <w:r w:rsidR="00F574AA" w:rsidRPr="00FA1720">
        <w:rPr>
          <w:rFonts w:ascii="Times New Roman" w:hAnsi="Times New Roman"/>
          <w:iCs/>
          <w:sz w:val="24"/>
          <w:szCs w:val="24"/>
          <w:lang w:val="kk" w:eastAsia="ru-RU"/>
        </w:rPr>
        <w:t>ттік дозалардың уыттылығын, ген</w:t>
      </w:r>
      <w:r w:rsidR="00F574AA" w:rsidRPr="00FA1720">
        <w:rPr>
          <w:rFonts w:ascii="Times New Roman" w:hAnsi="Times New Roman"/>
          <w:iCs/>
          <w:sz w:val="24"/>
          <w:szCs w:val="24"/>
          <w:lang w:val="kk-KZ" w:eastAsia="ru-RU"/>
        </w:rPr>
        <w:t xml:space="preserve">дік </w:t>
      </w:r>
      <w:r w:rsidRPr="00FA1720">
        <w:rPr>
          <w:rFonts w:ascii="Times New Roman" w:hAnsi="Times New Roman"/>
          <w:iCs/>
          <w:sz w:val="24"/>
          <w:szCs w:val="24"/>
          <w:lang w:val="kk" w:eastAsia="ru-RU"/>
        </w:rPr>
        <w:t>уыттылығын және уыттылығын дәстүрлі зерттеуге негізделген клиникаға дейінгі деректер адам үшін ерекше қауіпті көрсетпейді. Эртапенемнің жоғары дозаларын қабылдаған егеуқұйрықтарда нейтрофилдер санының азайғаны байқалды, бірақ бұл қауіпсіздігіне қауіп төндірмеді. Эртапенемнің канцерогендік потенциалын бағалау үшін жануарларға ұзақ мерзімді зерттеулер жүргізілген жоқ.</w:t>
      </w:r>
    </w:p>
    <w:p w14:paraId="177DB4FD" w14:textId="77777777" w:rsidR="00341FBF" w:rsidRPr="00FA1720" w:rsidRDefault="00341FBF" w:rsidP="00341FBF">
      <w:pPr>
        <w:autoSpaceDE w:val="0"/>
        <w:autoSpaceDN w:val="0"/>
        <w:adjustRightInd w:val="0"/>
        <w:spacing w:after="0" w:line="240" w:lineRule="auto"/>
        <w:rPr>
          <w:rFonts w:ascii="Times New Roman" w:hAnsi="Times New Roman"/>
          <w:b/>
          <w:sz w:val="24"/>
          <w:szCs w:val="24"/>
          <w:lang w:val="kk" w:eastAsia="ru-RU"/>
        </w:rPr>
      </w:pPr>
    </w:p>
    <w:p w14:paraId="4C950B2A" w14:textId="77777777" w:rsidR="00DF3381"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6 ФАРМАЦЕВТИКАЛЫҚ СИПАТТАМАЛАРЫ</w:t>
      </w:r>
    </w:p>
    <w:p w14:paraId="0CDA23C3" w14:textId="77777777" w:rsidR="005921EA"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6.1. Қосымша заттардың тізбесі</w:t>
      </w:r>
    </w:p>
    <w:p w14:paraId="279AB560" w14:textId="77777777" w:rsidR="00437F57" w:rsidRPr="00FA1720" w:rsidRDefault="006E1093" w:rsidP="0078568D">
      <w:pPr>
        <w:autoSpaceDE w:val="0"/>
        <w:autoSpaceDN w:val="0"/>
        <w:adjustRightInd w:val="0"/>
        <w:spacing w:after="0" w:line="240" w:lineRule="auto"/>
        <w:rPr>
          <w:rFonts w:ascii="Times New Roman" w:eastAsia="TimesNewRomanPSMT" w:hAnsi="Times New Roman"/>
          <w:color w:val="000000" w:themeColor="text1"/>
          <w:sz w:val="24"/>
          <w:szCs w:val="24"/>
          <w:lang w:val="kk" w:eastAsia="ru-RU"/>
        </w:rPr>
      </w:pPr>
      <w:r w:rsidRPr="00FA1720">
        <w:rPr>
          <w:rFonts w:ascii="Times New Roman" w:eastAsia="TimesNewRomanPSMT" w:hAnsi="Times New Roman"/>
          <w:sz w:val="24"/>
          <w:szCs w:val="24"/>
          <w:lang w:val="kk" w:eastAsia="ru-RU"/>
        </w:rPr>
        <w:t xml:space="preserve">Натрий </w:t>
      </w:r>
      <w:r w:rsidR="009D042B" w:rsidRPr="00FA1720">
        <w:rPr>
          <w:rFonts w:ascii="Times New Roman" w:eastAsia="TimesNewRomanPSMT" w:hAnsi="Times New Roman"/>
          <w:color w:val="000000" w:themeColor="text1"/>
          <w:sz w:val="24"/>
          <w:szCs w:val="24"/>
          <w:lang w:val="kk" w:eastAsia="ru-RU"/>
        </w:rPr>
        <w:t>бикарбонаты</w:t>
      </w:r>
    </w:p>
    <w:p w14:paraId="752CECED" w14:textId="77777777" w:rsidR="00437F57" w:rsidRPr="00FA1720" w:rsidRDefault="006E1093" w:rsidP="0078568D">
      <w:pPr>
        <w:autoSpaceDE w:val="0"/>
        <w:autoSpaceDN w:val="0"/>
        <w:adjustRightInd w:val="0"/>
        <w:spacing w:after="0" w:line="240" w:lineRule="auto"/>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Натрий гидроксиді</w:t>
      </w:r>
    </w:p>
    <w:p w14:paraId="578A441F" w14:textId="77777777" w:rsidR="005C632E" w:rsidRPr="00FA1720" w:rsidRDefault="006E1093" w:rsidP="0078568D">
      <w:pPr>
        <w:autoSpaceDE w:val="0"/>
        <w:autoSpaceDN w:val="0"/>
        <w:adjustRightInd w:val="0"/>
        <w:spacing w:after="0" w:line="240" w:lineRule="auto"/>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lastRenderedPageBreak/>
        <w:t>Инъекцияға арналған су</w:t>
      </w:r>
    </w:p>
    <w:p w14:paraId="6E643532" w14:textId="77777777" w:rsidR="005C632E" w:rsidRPr="00FA1720" w:rsidRDefault="006E1093" w:rsidP="0078568D">
      <w:pPr>
        <w:autoSpaceDE w:val="0"/>
        <w:autoSpaceDN w:val="0"/>
        <w:adjustRightInd w:val="0"/>
        <w:spacing w:after="0" w:line="240" w:lineRule="auto"/>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Азот</w:t>
      </w:r>
    </w:p>
    <w:p w14:paraId="1559BA80" w14:textId="77777777" w:rsidR="00437F57" w:rsidRPr="00FA1720" w:rsidRDefault="00437F57" w:rsidP="0078568D">
      <w:pPr>
        <w:autoSpaceDE w:val="0"/>
        <w:autoSpaceDN w:val="0"/>
        <w:adjustRightInd w:val="0"/>
        <w:spacing w:after="0" w:line="240" w:lineRule="auto"/>
        <w:rPr>
          <w:rFonts w:ascii="Times New Roman" w:eastAsia="TimesNewRomanPSMT" w:hAnsi="Times New Roman"/>
          <w:sz w:val="24"/>
          <w:szCs w:val="24"/>
          <w:lang w:val="kk" w:eastAsia="ru-RU"/>
        </w:rPr>
      </w:pPr>
    </w:p>
    <w:p w14:paraId="2E547361" w14:textId="77777777" w:rsidR="00DF3381" w:rsidRPr="00FA1720" w:rsidRDefault="006E1093" w:rsidP="0078568D">
      <w:pPr>
        <w:autoSpaceDE w:val="0"/>
        <w:autoSpaceDN w:val="0"/>
        <w:adjustRightInd w:val="0"/>
        <w:spacing w:after="0" w:line="240" w:lineRule="auto"/>
        <w:rPr>
          <w:rFonts w:ascii="Times New Roman" w:eastAsia="TimesNewRomanPSMT" w:hAnsi="Times New Roman"/>
          <w:sz w:val="24"/>
          <w:szCs w:val="24"/>
          <w:lang w:val="kk" w:eastAsia="ru-RU"/>
        </w:rPr>
      </w:pPr>
      <w:r w:rsidRPr="00FA1720">
        <w:rPr>
          <w:rFonts w:ascii="Times New Roman" w:hAnsi="Times New Roman"/>
          <w:b/>
          <w:sz w:val="24"/>
          <w:szCs w:val="24"/>
          <w:lang w:val="kk" w:eastAsia="ru-RU"/>
        </w:rPr>
        <w:t>6.2. Үйлесімсіздігі</w:t>
      </w:r>
    </w:p>
    <w:p w14:paraId="78DB1086" w14:textId="77777777" w:rsidR="00FB1932" w:rsidRPr="00FA1720" w:rsidRDefault="006E1093" w:rsidP="00FB1932">
      <w:pPr>
        <w:spacing w:after="0" w:line="240" w:lineRule="auto"/>
        <w:jc w:val="both"/>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Эртапенемді қалпына келтіру немесе енгізу үшін құрамында декстрозасы бар еріткіштерді немесе инфузияға арналған сұйықтықтарды пайдалануға болмайды.</w:t>
      </w:r>
    </w:p>
    <w:p w14:paraId="0715DF0B" w14:textId="77777777" w:rsidR="00FB1932" w:rsidRPr="00FA1720" w:rsidRDefault="006E1093" w:rsidP="00FB1932">
      <w:pPr>
        <w:spacing w:after="0" w:line="240" w:lineRule="auto"/>
        <w:jc w:val="both"/>
        <w:rPr>
          <w:rFonts w:ascii="Times New Roman" w:eastAsia="TimesNewRomanPSMT" w:hAnsi="Times New Roman"/>
          <w:sz w:val="24"/>
          <w:szCs w:val="24"/>
          <w:lang w:val="kk" w:eastAsia="ru-RU"/>
        </w:rPr>
      </w:pPr>
      <w:r w:rsidRPr="00FA1720">
        <w:rPr>
          <w:rFonts w:ascii="Times New Roman" w:eastAsia="TimesNewRomanPSMT" w:hAnsi="Times New Roman"/>
          <w:sz w:val="24"/>
          <w:szCs w:val="24"/>
          <w:lang w:val="kk" w:eastAsia="ru-RU"/>
        </w:rPr>
        <w:t>Өзара әрекеттесу зерттеулерінің болмауына байланысты осы дәрілік препаратты «Дозалау режимі және қолдану тәсілі» бөлімінде айтылғандардан басқа, басқа дәрілік заттармен араластыруға болмайды.</w:t>
      </w:r>
    </w:p>
    <w:p w14:paraId="6D1A4DEF" w14:textId="77777777" w:rsidR="00C204B9" w:rsidRPr="00FA1720" w:rsidRDefault="00C204B9" w:rsidP="00FB1932">
      <w:pPr>
        <w:spacing w:after="0" w:line="240" w:lineRule="auto"/>
        <w:jc w:val="both"/>
        <w:rPr>
          <w:rFonts w:ascii="Times New Roman" w:eastAsia="TimesNewRomanPSMT" w:hAnsi="Times New Roman"/>
          <w:sz w:val="24"/>
          <w:szCs w:val="24"/>
          <w:lang w:val="kk" w:eastAsia="ru-RU"/>
        </w:rPr>
      </w:pPr>
    </w:p>
    <w:p w14:paraId="252CB8B8" w14:textId="77777777" w:rsidR="009128A3" w:rsidRPr="00FA1720" w:rsidRDefault="006E1093" w:rsidP="00FB1932">
      <w:pPr>
        <w:spacing w:after="0" w:line="240" w:lineRule="auto"/>
        <w:jc w:val="both"/>
        <w:rPr>
          <w:rFonts w:ascii="Times New Roman" w:hAnsi="Times New Roman"/>
          <w:b/>
          <w:sz w:val="24"/>
          <w:szCs w:val="24"/>
          <w:lang w:val="kk" w:bidi="ru-RU"/>
        </w:rPr>
      </w:pPr>
      <w:r w:rsidRPr="00FA1720">
        <w:rPr>
          <w:rFonts w:ascii="Times New Roman" w:hAnsi="Times New Roman"/>
          <w:b/>
          <w:sz w:val="24"/>
          <w:szCs w:val="24"/>
          <w:lang w:val="kk" w:bidi="ru-RU"/>
        </w:rPr>
        <w:t>6.3 Жарамдылық мерзімі</w:t>
      </w:r>
    </w:p>
    <w:p w14:paraId="3FB73E17" w14:textId="77777777" w:rsidR="00CE03ED" w:rsidRPr="00FA1720" w:rsidRDefault="00407187" w:rsidP="0078568D">
      <w:pPr>
        <w:spacing w:after="0" w:line="240" w:lineRule="auto"/>
        <w:jc w:val="both"/>
        <w:rPr>
          <w:rFonts w:ascii="Times New Roman" w:hAnsi="Times New Roman"/>
          <w:sz w:val="24"/>
          <w:szCs w:val="24"/>
          <w:lang w:val="kk" w:bidi="ru-RU"/>
        </w:rPr>
      </w:pPr>
      <w:bookmarkStart w:id="71" w:name="_Hlk84421192"/>
      <w:r>
        <w:rPr>
          <w:rFonts w:ascii="Times New Roman" w:hAnsi="Times New Roman"/>
          <w:sz w:val="24"/>
          <w:szCs w:val="24"/>
          <w:lang w:val="kk-KZ" w:bidi="ru-RU"/>
        </w:rPr>
        <w:t>2</w:t>
      </w:r>
      <w:r w:rsidR="006E1093" w:rsidRPr="00FA1720">
        <w:rPr>
          <w:rFonts w:ascii="Times New Roman" w:hAnsi="Times New Roman"/>
          <w:sz w:val="24"/>
          <w:szCs w:val="24"/>
          <w:lang w:val="kk" w:bidi="ru-RU"/>
        </w:rPr>
        <w:t xml:space="preserve"> жыл</w:t>
      </w:r>
    </w:p>
    <w:bookmarkEnd w:id="71"/>
    <w:p w14:paraId="73D5CAA0" w14:textId="77777777" w:rsidR="00CE03ED" w:rsidRPr="00FA1720" w:rsidRDefault="006E1093" w:rsidP="0078568D">
      <w:pPr>
        <w:spacing w:after="0" w:line="240" w:lineRule="auto"/>
        <w:jc w:val="both"/>
        <w:rPr>
          <w:rFonts w:ascii="Times New Roman" w:hAnsi="Times New Roman"/>
          <w:sz w:val="24"/>
          <w:szCs w:val="24"/>
          <w:lang w:val="kk" w:bidi="ru-RU"/>
        </w:rPr>
      </w:pPr>
      <w:r w:rsidRPr="00FA1720">
        <w:rPr>
          <w:rFonts w:ascii="Times New Roman" w:hAnsi="Times New Roman"/>
          <w:sz w:val="24"/>
          <w:szCs w:val="24"/>
          <w:lang w:val="kk" w:bidi="ru-RU"/>
        </w:rPr>
        <w:t>Жарамдылық мерзімі өткеннен кейін қолдануға болмайды.</w:t>
      </w:r>
    </w:p>
    <w:p w14:paraId="6BCB46E5" w14:textId="77777777" w:rsidR="00C204B9" w:rsidRPr="00FA1720" w:rsidRDefault="00C204B9" w:rsidP="0078568D">
      <w:pPr>
        <w:spacing w:after="0" w:line="240" w:lineRule="auto"/>
        <w:jc w:val="both"/>
        <w:rPr>
          <w:rFonts w:ascii="Times New Roman" w:hAnsi="Times New Roman"/>
          <w:sz w:val="24"/>
          <w:szCs w:val="24"/>
          <w:lang w:val="kk"/>
        </w:rPr>
      </w:pPr>
    </w:p>
    <w:p w14:paraId="706BB93F" w14:textId="77777777" w:rsidR="00632571" w:rsidRPr="00FA1720" w:rsidRDefault="006E1093" w:rsidP="0078568D">
      <w:pPr>
        <w:spacing w:after="0" w:line="240" w:lineRule="auto"/>
        <w:jc w:val="both"/>
        <w:rPr>
          <w:rFonts w:ascii="Times New Roman" w:eastAsia="Times New Roman" w:hAnsi="Times New Roman"/>
          <w:b/>
          <w:sz w:val="24"/>
          <w:szCs w:val="24"/>
          <w:lang w:val="kk" w:eastAsia="ru-RU"/>
        </w:rPr>
      </w:pPr>
      <w:r w:rsidRPr="00FA1720">
        <w:rPr>
          <w:rFonts w:ascii="Times New Roman" w:eastAsia="Times New Roman" w:hAnsi="Times New Roman"/>
          <w:b/>
          <w:sz w:val="24"/>
          <w:szCs w:val="24"/>
          <w:lang w:val="kk" w:eastAsia="ru-RU"/>
        </w:rPr>
        <w:t>6.4 Сақтау кезіндегі айрықша сақтандыру шаралары</w:t>
      </w:r>
    </w:p>
    <w:p w14:paraId="6FAEA20A" w14:textId="77777777" w:rsidR="00632571" w:rsidRPr="00FA1720" w:rsidRDefault="006E1093" w:rsidP="00FB1932">
      <w:pPr>
        <w:spacing w:after="0" w:line="240" w:lineRule="auto"/>
        <w:jc w:val="both"/>
        <w:rPr>
          <w:rFonts w:ascii="Times New Roman" w:hAnsi="Times New Roman"/>
          <w:sz w:val="24"/>
          <w:szCs w:val="24"/>
          <w:lang w:val="kk"/>
        </w:rPr>
      </w:pPr>
      <w:bookmarkStart w:id="72" w:name="_Hlk84421203"/>
      <w:r w:rsidRPr="00FA1720">
        <w:rPr>
          <w:rFonts w:ascii="Times New Roman" w:hAnsi="Times New Roman"/>
          <w:sz w:val="24"/>
          <w:szCs w:val="24"/>
          <w:lang w:val="kk"/>
        </w:rPr>
        <w:t xml:space="preserve">25ºС-ден аспайтын температурада сақтау керек. </w:t>
      </w:r>
    </w:p>
    <w:p w14:paraId="198B5917" w14:textId="77777777" w:rsidR="00F34F8F" w:rsidRPr="00FA1720" w:rsidRDefault="006E1093" w:rsidP="00F34F8F">
      <w:pPr>
        <w:pStyle w:val="a9"/>
        <w:spacing w:after="0"/>
        <w:jc w:val="both"/>
        <w:rPr>
          <w:color w:val="000000" w:themeColor="text1"/>
          <w:sz w:val="24"/>
          <w:szCs w:val="24"/>
          <w:lang w:val="kk"/>
        </w:rPr>
      </w:pPr>
      <w:r w:rsidRPr="00FA1720">
        <w:rPr>
          <w:color w:val="000000" w:themeColor="text1"/>
          <w:sz w:val="24"/>
          <w:szCs w:val="24"/>
          <w:lang w:val="kk"/>
        </w:rPr>
        <w:t>Қалпына келтіргеннен кейін: Сұйылтылған ерітінділерді дереу пайдалану керек. Егер олар дереу пайдаланылмаса, сақтау уақыты үшін жауапкершілік пайдаланушыға жүктеледі. Сұйылтылған ерітінділер (шамамен 20 мг/мл эртапенем) бөлме температурасында 6 сағат (25°C) бойы немесе 2-ден 8°C-ге дейінгі температурада (тоңазытқышта) 24 сағат бойы физикалық және химиялық тұрақты. Ерітінділерді тоңазытқыштан алғаннан кейін 4 сағат ішінде пайдалану керек. Эртапенем ерітінділерін мұздатып қатырмаңыз.</w:t>
      </w:r>
    </w:p>
    <w:p w14:paraId="11E579C9" w14:textId="77777777" w:rsidR="00FB1932" w:rsidRPr="00FA1720" w:rsidRDefault="006E1093" w:rsidP="00F34F8F">
      <w:pPr>
        <w:pStyle w:val="a9"/>
        <w:spacing w:after="0"/>
        <w:jc w:val="both"/>
        <w:rPr>
          <w:sz w:val="24"/>
          <w:szCs w:val="24"/>
          <w:lang w:val="kk"/>
        </w:rPr>
      </w:pPr>
      <w:r w:rsidRPr="00FA1720">
        <w:rPr>
          <w:sz w:val="24"/>
          <w:szCs w:val="24"/>
          <w:lang w:val="kk"/>
        </w:rPr>
        <w:t>Балалардың қолы жетпейтін жерде сақтау керек!</w:t>
      </w:r>
    </w:p>
    <w:p w14:paraId="2B7DD0DD" w14:textId="77777777" w:rsidR="00C204B9" w:rsidRPr="00FA1720" w:rsidRDefault="00C204B9" w:rsidP="00FB1932">
      <w:pPr>
        <w:pStyle w:val="a9"/>
        <w:spacing w:after="0"/>
        <w:rPr>
          <w:sz w:val="24"/>
          <w:szCs w:val="24"/>
          <w:lang w:val="kk"/>
        </w:rPr>
      </w:pPr>
    </w:p>
    <w:bookmarkEnd w:id="72"/>
    <w:p w14:paraId="14C274A5" w14:textId="77777777" w:rsidR="00B90A1E" w:rsidRPr="00FA1720" w:rsidRDefault="006E1093" w:rsidP="0078568D">
      <w:pPr>
        <w:autoSpaceDE w:val="0"/>
        <w:autoSpaceDN w:val="0"/>
        <w:adjustRightInd w:val="0"/>
        <w:spacing w:after="0" w:line="240" w:lineRule="auto"/>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 xml:space="preserve">6.5 Шығарылу түрі және қаптамасы </w:t>
      </w:r>
    </w:p>
    <w:p w14:paraId="0301A6ED" w14:textId="77777777" w:rsidR="000460FA" w:rsidRPr="00FA1720" w:rsidRDefault="006E1093" w:rsidP="000460FA">
      <w:pPr>
        <w:autoSpaceDE w:val="0"/>
        <w:autoSpaceDN w:val="0"/>
        <w:adjustRightInd w:val="0"/>
        <w:spacing w:after="0" w:line="240" w:lineRule="auto"/>
        <w:jc w:val="both"/>
        <w:rPr>
          <w:rFonts w:ascii="Times New Roman" w:eastAsia="Microsoft Sans Serif" w:hAnsi="Times New Roman"/>
          <w:sz w:val="24"/>
          <w:szCs w:val="24"/>
          <w:lang w:val="kk" w:eastAsia="ru-RU" w:bidi="ru-RU"/>
        </w:rPr>
      </w:pPr>
      <w:bookmarkStart w:id="73" w:name="_Hlk160442753"/>
      <w:bookmarkStart w:id="74" w:name="_Hlk84421183"/>
      <w:r w:rsidRPr="00FA1720">
        <w:rPr>
          <w:rFonts w:ascii="Times New Roman" w:eastAsia="Microsoft Sans Serif" w:hAnsi="Times New Roman"/>
          <w:sz w:val="24"/>
          <w:szCs w:val="24"/>
          <w:lang w:val="kk" w:eastAsia="ru-RU" w:bidi="ru-RU"/>
        </w:rPr>
        <w:t xml:space="preserve">Препарат хлорбутилкаучуктан жасалған резеңке тығынмен тығындалған, алюминий қалпақшамен қаусырылған және «flip-off» типті пластик қалпақшамен </w:t>
      </w:r>
      <w:r w:rsidR="00F574AA" w:rsidRPr="00FA1720">
        <w:rPr>
          <w:rFonts w:ascii="Times New Roman" w:eastAsia="Microsoft Sans Serif" w:hAnsi="Times New Roman"/>
          <w:sz w:val="24"/>
          <w:szCs w:val="24"/>
          <w:lang w:val="kk-KZ" w:eastAsia="ru-RU" w:bidi="ru-RU"/>
        </w:rPr>
        <w:t>баспаланған</w:t>
      </w:r>
      <w:r w:rsidRPr="00FA1720">
        <w:rPr>
          <w:rFonts w:ascii="Times New Roman" w:eastAsia="Microsoft Sans Serif" w:hAnsi="Times New Roman"/>
          <w:sz w:val="24"/>
          <w:szCs w:val="24"/>
          <w:lang w:val="kk" w:eastAsia="ru-RU" w:bidi="ru-RU"/>
        </w:rPr>
        <w:t xml:space="preserve"> сыйымдылығы 20 мл АҚШФ бойынша І типті шыныдан жасалған мөлдір түссіз құтыға салынады. </w:t>
      </w:r>
    </w:p>
    <w:p w14:paraId="716D826C" w14:textId="77777777" w:rsidR="00C204B9" w:rsidRPr="00FA1720" w:rsidRDefault="006E1093" w:rsidP="000460FA">
      <w:pPr>
        <w:autoSpaceDE w:val="0"/>
        <w:autoSpaceDN w:val="0"/>
        <w:adjustRightInd w:val="0"/>
        <w:spacing w:after="0" w:line="240" w:lineRule="auto"/>
        <w:jc w:val="both"/>
        <w:rPr>
          <w:rFonts w:ascii="Times New Roman" w:eastAsia="Microsoft Sans Serif" w:hAnsi="Times New Roman"/>
          <w:sz w:val="24"/>
          <w:szCs w:val="24"/>
          <w:lang w:val="kk" w:eastAsia="ru-RU" w:bidi="ru-RU"/>
        </w:rPr>
      </w:pPr>
      <w:r w:rsidRPr="00FA1720">
        <w:rPr>
          <w:rFonts w:ascii="Times New Roman" w:eastAsia="Microsoft Sans Serif" w:hAnsi="Times New Roman"/>
          <w:sz w:val="24"/>
          <w:szCs w:val="24"/>
          <w:lang w:val="kk" w:eastAsia="ru-RU" w:bidi="ru-RU"/>
        </w:rPr>
        <w:t>1 немесе 10 құтыдан медициналық қолдану жөніндегі қазақ және орыс тілдеріндегі нұсқаулықпен бірге картон қорапшаға салынады.</w:t>
      </w:r>
    </w:p>
    <w:bookmarkEnd w:id="73"/>
    <w:p w14:paraId="11316F83" w14:textId="77777777" w:rsidR="000460FA" w:rsidRPr="00FA1720" w:rsidRDefault="000460FA" w:rsidP="000460FA">
      <w:pPr>
        <w:autoSpaceDE w:val="0"/>
        <w:autoSpaceDN w:val="0"/>
        <w:adjustRightInd w:val="0"/>
        <w:spacing w:after="0" w:line="240" w:lineRule="auto"/>
        <w:jc w:val="both"/>
        <w:rPr>
          <w:rFonts w:ascii="Times New Roman" w:eastAsia="Microsoft Sans Serif" w:hAnsi="Times New Roman"/>
          <w:sz w:val="24"/>
          <w:szCs w:val="24"/>
          <w:lang w:val="kk" w:eastAsia="ru-RU" w:bidi="ru-RU"/>
        </w:rPr>
      </w:pPr>
    </w:p>
    <w:bookmarkEnd w:id="74"/>
    <w:p w14:paraId="308FABF7" w14:textId="77777777" w:rsidR="00B90A1E" w:rsidRPr="00FA1720" w:rsidRDefault="006E1093" w:rsidP="0078568D">
      <w:pPr>
        <w:autoSpaceDE w:val="0"/>
        <w:autoSpaceDN w:val="0"/>
        <w:adjustRightInd w:val="0"/>
        <w:spacing w:after="0" w:line="240" w:lineRule="auto"/>
        <w:jc w:val="both"/>
        <w:rPr>
          <w:rFonts w:ascii="Times New Roman" w:eastAsia="TimesNewRomanPSMT" w:hAnsi="Times New Roman"/>
          <w:b/>
          <w:sz w:val="24"/>
          <w:szCs w:val="24"/>
          <w:lang w:val="kk" w:eastAsia="ru-RU"/>
        </w:rPr>
      </w:pPr>
      <w:r w:rsidRPr="00FA1720">
        <w:rPr>
          <w:rFonts w:ascii="Times New Roman" w:hAnsi="Times New Roman"/>
          <w:b/>
          <w:sz w:val="24"/>
          <w:szCs w:val="24"/>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12C4DF20" w14:textId="77777777" w:rsidR="004C6613" w:rsidRPr="00FA1720" w:rsidRDefault="006E1093" w:rsidP="0078568D">
      <w:pPr>
        <w:autoSpaceDE w:val="0"/>
        <w:autoSpaceDN w:val="0"/>
        <w:adjustRightInd w:val="0"/>
        <w:spacing w:after="0" w:line="240" w:lineRule="auto"/>
        <w:rPr>
          <w:rFonts w:ascii="Times New Roman" w:hAnsi="Times New Roman"/>
          <w:sz w:val="24"/>
          <w:szCs w:val="24"/>
        </w:rPr>
      </w:pPr>
      <w:r w:rsidRPr="00FA1720">
        <w:rPr>
          <w:rFonts w:ascii="Times New Roman" w:hAnsi="Times New Roman"/>
          <w:sz w:val="24"/>
          <w:szCs w:val="24"/>
          <w:lang w:val="kk"/>
        </w:rPr>
        <w:t>Белгіленген талаптарға сәйкес утилизациялау керек.</w:t>
      </w:r>
    </w:p>
    <w:p w14:paraId="25B0918A" w14:textId="77777777" w:rsidR="00C204B9" w:rsidRPr="00FA1720" w:rsidRDefault="00C204B9" w:rsidP="0078568D">
      <w:pPr>
        <w:autoSpaceDE w:val="0"/>
        <w:autoSpaceDN w:val="0"/>
        <w:adjustRightInd w:val="0"/>
        <w:spacing w:after="0" w:line="240" w:lineRule="auto"/>
        <w:rPr>
          <w:rFonts w:ascii="Times New Roman" w:hAnsi="Times New Roman"/>
          <w:sz w:val="24"/>
          <w:szCs w:val="24"/>
        </w:rPr>
      </w:pPr>
    </w:p>
    <w:p w14:paraId="01CC167B" w14:textId="77777777" w:rsidR="00724DB0" w:rsidRPr="00FA1720" w:rsidRDefault="006E1093" w:rsidP="0078568D">
      <w:pPr>
        <w:autoSpaceDE w:val="0"/>
        <w:autoSpaceDN w:val="0"/>
        <w:adjustRightInd w:val="0"/>
        <w:spacing w:after="0" w:line="240" w:lineRule="auto"/>
        <w:rPr>
          <w:rFonts w:ascii="Times New Roman" w:hAnsi="Times New Roman"/>
          <w:b/>
          <w:bCs/>
          <w:sz w:val="24"/>
          <w:szCs w:val="24"/>
        </w:rPr>
      </w:pPr>
      <w:r w:rsidRPr="00FA1720">
        <w:rPr>
          <w:rFonts w:ascii="Times New Roman" w:hAnsi="Times New Roman"/>
          <w:b/>
          <w:bCs/>
          <w:sz w:val="24"/>
          <w:szCs w:val="24"/>
          <w:lang w:val="kk"/>
        </w:rPr>
        <w:t xml:space="preserve">6.7 Дәріханалардан босатылу шарттары </w:t>
      </w:r>
    </w:p>
    <w:p w14:paraId="0D871AC5" w14:textId="77777777" w:rsidR="004200EA" w:rsidRPr="00FA1720" w:rsidRDefault="006E1093" w:rsidP="0078568D">
      <w:pPr>
        <w:autoSpaceDE w:val="0"/>
        <w:autoSpaceDN w:val="0"/>
        <w:adjustRightInd w:val="0"/>
        <w:spacing w:after="0" w:line="240" w:lineRule="auto"/>
        <w:rPr>
          <w:rFonts w:ascii="Times New Roman" w:hAnsi="Times New Roman"/>
          <w:bCs/>
          <w:sz w:val="24"/>
          <w:szCs w:val="24"/>
        </w:rPr>
      </w:pPr>
      <w:bookmarkStart w:id="75" w:name="_Hlk84421214"/>
      <w:r w:rsidRPr="00FA1720">
        <w:rPr>
          <w:rFonts w:ascii="Times New Roman" w:hAnsi="Times New Roman"/>
          <w:bCs/>
          <w:sz w:val="24"/>
          <w:szCs w:val="24"/>
          <w:lang w:val="kk"/>
        </w:rPr>
        <w:t>Рецепт арқылы</w:t>
      </w:r>
    </w:p>
    <w:bookmarkEnd w:id="75"/>
    <w:p w14:paraId="131A9FE2" w14:textId="77777777" w:rsidR="00D041C3" w:rsidRPr="00FA1720" w:rsidRDefault="00D041C3" w:rsidP="0078568D">
      <w:pPr>
        <w:autoSpaceDE w:val="0"/>
        <w:autoSpaceDN w:val="0"/>
        <w:adjustRightInd w:val="0"/>
        <w:spacing w:after="0" w:line="240" w:lineRule="auto"/>
        <w:rPr>
          <w:rFonts w:ascii="Times New Roman" w:hAnsi="Times New Roman"/>
          <w:b/>
          <w:sz w:val="24"/>
          <w:szCs w:val="24"/>
        </w:rPr>
      </w:pPr>
    </w:p>
    <w:p w14:paraId="7F7460F0" w14:textId="77777777" w:rsidR="00120934" w:rsidRPr="00FA1720" w:rsidRDefault="006E1093" w:rsidP="0078568D">
      <w:pPr>
        <w:autoSpaceDE w:val="0"/>
        <w:autoSpaceDN w:val="0"/>
        <w:spacing w:after="0" w:line="240" w:lineRule="auto"/>
        <w:jc w:val="both"/>
        <w:rPr>
          <w:rFonts w:ascii="Times New Roman" w:eastAsia="Times New Roman" w:hAnsi="Times New Roman"/>
          <w:b/>
          <w:sz w:val="24"/>
          <w:szCs w:val="24"/>
          <w:lang w:eastAsia="ru-RU"/>
        </w:rPr>
      </w:pPr>
      <w:r w:rsidRPr="00FA1720">
        <w:rPr>
          <w:rFonts w:ascii="Times New Roman" w:eastAsia="Times New Roman" w:hAnsi="Times New Roman"/>
          <w:b/>
          <w:sz w:val="24"/>
          <w:szCs w:val="24"/>
          <w:lang w:val="kk" w:eastAsia="ru-RU"/>
        </w:rPr>
        <w:t>7. ТІРКЕУ КУӘЛІГІНІҢ ҰСТАУШЫСЫ</w:t>
      </w:r>
    </w:p>
    <w:p w14:paraId="2EB7CE1A" w14:textId="77777777" w:rsidR="00CE79E7" w:rsidRPr="00FA1720" w:rsidRDefault="006E1093" w:rsidP="00CE79E7">
      <w:pPr>
        <w:autoSpaceDE w:val="0"/>
        <w:autoSpaceDN w:val="0"/>
        <w:spacing w:after="0" w:line="240" w:lineRule="auto"/>
        <w:jc w:val="both"/>
        <w:rPr>
          <w:rFonts w:ascii="Times New Roman" w:eastAsia="Microsoft Sans Serif" w:hAnsi="Times New Roman"/>
          <w:sz w:val="24"/>
          <w:szCs w:val="24"/>
          <w:lang w:eastAsia="ru-RU" w:bidi="ru-RU"/>
        </w:rPr>
      </w:pPr>
      <w:r w:rsidRPr="00FA1720">
        <w:rPr>
          <w:rFonts w:ascii="Times New Roman" w:eastAsia="Microsoft Sans Serif" w:hAnsi="Times New Roman"/>
          <w:sz w:val="24"/>
          <w:szCs w:val="24"/>
          <w:lang w:val="kk" w:eastAsia="ru-RU" w:bidi="ru-RU"/>
        </w:rPr>
        <w:t xml:space="preserve">«Rogers Pharma» ЖШС, Қазақстан  </w:t>
      </w:r>
    </w:p>
    <w:p w14:paraId="5C6A791C" w14:textId="77777777" w:rsidR="00CE79E7" w:rsidRPr="00FA1720" w:rsidRDefault="006E1093" w:rsidP="00CE79E7">
      <w:pPr>
        <w:autoSpaceDE w:val="0"/>
        <w:autoSpaceDN w:val="0"/>
        <w:spacing w:after="0" w:line="240" w:lineRule="auto"/>
        <w:jc w:val="both"/>
        <w:rPr>
          <w:rFonts w:ascii="Times New Roman" w:eastAsia="Microsoft Sans Serif" w:hAnsi="Times New Roman"/>
          <w:sz w:val="24"/>
          <w:szCs w:val="24"/>
          <w:lang w:eastAsia="ru-RU" w:bidi="ru-RU"/>
        </w:rPr>
      </w:pPr>
      <w:r w:rsidRPr="00FA1720">
        <w:rPr>
          <w:rFonts w:ascii="Times New Roman" w:eastAsia="Microsoft Sans Serif" w:hAnsi="Times New Roman"/>
          <w:sz w:val="24"/>
          <w:szCs w:val="24"/>
          <w:lang w:val="kk" w:eastAsia="ru-RU" w:bidi="ru-RU"/>
        </w:rPr>
        <w:t>050043, Алматы қ., Мирас ш.а., 157, 819</w:t>
      </w:r>
      <w:r w:rsidR="00F574AA" w:rsidRPr="00FA1720">
        <w:rPr>
          <w:rFonts w:ascii="Times New Roman" w:eastAsia="Microsoft Sans Serif" w:hAnsi="Times New Roman"/>
          <w:sz w:val="24"/>
          <w:szCs w:val="24"/>
          <w:lang w:val="kk" w:eastAsia="ru-RU" w:bidi="ru-RU"/>
        </w:rPr>
        <w:t xml:space="preserve"> т.е.</w:t>
      </w:r>
    </w:p>
    <w:p w14:paraId="7BB513D1" w14:textId="77777777" w:rsidR="00CE79E7" w:rsidRPr="00FA1720" w:rsidRDefault="006E1093" w:rsidP="00CE79E7">
      <w:pPr>
        <w:autoSpaceDE w:val="0"/>
        <w:autoSpaceDN w:val="0"/>
        <w:spacing w:after="0" w:line="240" w:lineRule="auto"/>
        <w:jc w:val="both"/>
        <w:rPr>
          <w:rFonts w:ascii="Times New Roman" w:eastAsia="Microsoft Sans Serif" w:hAnsi="Times New Roman"/>
          <w:sz w:val="24"/>
          <w:szCs w:val="24"/>
          <w:lang w:val="kk-KZ" w:eastAsia="ru-RU" w:bidi="ru-RU"/>
        </w:rPr>
      </w:pPr>
      <w:r w:rsidRPr="00FA1720">
        <w:rPr>
          <w:rFonts w:ascii="Times New Roman" w:eastAsia="Microsoft Sans Serif" w:hAnsi="Times New Roman"/>
          <w:sz w:val="24"/>
          <w:szCs w:val="24"/>
          <w:lang w:val="kk" w:eastAsia="ru-RU" w:bidi="ru-RU"/>
        </w:rPr>
        <w:t xml:space="preserve">Тел. +7 (727) 311-81-96/97, e-mail: </w:t>
      </w:r>
      <w:hyperlink r:id="rId10" w:history="1">
        <w:r w:rsidRPr="00FA1720">
          <w:rPr>
            <w:rStyle w:val="af"/>
            <w:rFonts w:ascii="Times New Roman" w:eastAsia="Microsoft Sans Serif" w:hAnsi="Times New Roman"/>
            <w:sz w:val="24"/>
            <w:szCs w:val="24"/>
            <w:lang w:val="kk" w:eastAsia="ru-RU" w:bidi="ru-RU"/>
          </w:rPr>
          <w:t>office.secretary@rogersgroup.in</w:t>
        </w:r>
      </w:hyperlink>
      <w:r w:rsidR="00F574AA" w:rsidRPr="00FA1720">
        <w:rPr>
          <w:rStyle w:val="af"/>
          <w:rFonts w:ascii="Times New Roman" w:eastAsia="Microsoft Sans Serif" w:hAnsi="Times New Roman"/>
          <w:sz w:val="24"/>
          <w:szCs w:val="24"/>
          <w:lang w:val="kk-KZ" w:eastAsia="ru-RU" w:bidi="ru-RU"/>
        </w:rPr>
        <w:t xml:space="preserve"> </w:t>
      </w:r>
    </w:p>
    <w:p w14:paraId="6CC6214C" w14:textId="77777777" w:rsidR="004C4B10" w:rsidRPr="00FA1720" w:rsidRDefault="004C4B10" w:rsidP="004C4B10">
      <w:pPr>
        <w:autoSpaceDE w:val="0"/>
        <w:autoSpaceDN w:val="0"/>
        <w:spacing w:after="0" w:line="240" w:lineRule="auto"/>
        <w:jc w:val="both"/>
        <w:rPr>
          <w:rFonts w:ascii="Times New Roman" w:eastAsia="Times New Roman" w:hAnsi="Times New Roman"/>
          <w:b/>
          <w:sz w:val="24"/>
          <w:szCs w:val="24"/>
          <w:lang w:val="en-US" w:eastAsia="ru-RU"/>
        </w:rPr>
      </w:pPr>
    </w:p>
    <w:p w14:paraId="07F861DD" w14:textId="77777777" w:rsidR="00593F7B" w:rsidRPr="00FA1720" w:rsidRDefault="006E1093" w:rsidP="0078568D">
      <w:pPr>
        <w:autoSpaceDE w:val="0"/>
        <w:autoSpaceDN w:val="0"/>
        <w:spacing w:after="0" w:line="240" w:lineRule="auto"/>
        <w:jc w:val="both"/>
        <w:rPr>
          <w:rFonts w:ascii="Times New Roman" w:eastAsia="Times New Roman" w:hAnsi="Times New Roman"/>
          <w:b/>
          <w:sz w:val="24"/>
          <w:szCs w:val="24"/>
          <w:lang w:val="uk-UA" w:eastAsia="ru-RU"/>
        </w:rPr>
      </w:pPr>
      <w:r w:rsidRPr="00FA1720">
        <w:rPr>
          <w:rFonts w:ascii="Times New Roman" w:eastAsia="Times New Roman" w:hAnsi="Times New Roman"/>
          <w:b/>
          <w:sz w:val="24"/>
          <w:szCs w:val="24"/>
          <w:lang w:val="kk" w:eastAsia="ru-RU"/>
        </w:rPr>
        <w:t>7.1. ТІРКЕУ КУӘЛІГІ ҰСТАУШЫСЫНЫҢ ӨКІЛІ</w:t>
      </w:r>
    </w:p>
    <w:p w14:paraId="5ECF1B7F" w14:textId="77777777" w:rsidR="00593F7B" w:rsidRPr="00FA1720" w:rsidRDefault="006E1093" w:rsidP="0078568D">
      <w:pPr>
        <w:pStyle w:val="Style5"/>
        <w:widowControl/>
        <w:tabs>
          <w:tab w:val="left" w:pos="7371"/>
        </w:tabs>
        <w:spacing w:line="240" w:lineRule="auto"/>
        <w:rPr>
          <w:rFonts w:eastAsia="Microsoft Sans Serif"/>
          <w:lang w:val="kk-KZ" w:bidi="ru-RU"/>
        </w:rPr>
      </w:pPr>
      <w:r w:rsidRPr="00FA1720">
        <w:rPr>
          <w:rFonts w:eastAsia="Microsoft Sans Serif"/>
          <w:lang w:val="kk" w:bidi="ru-RU"/>
        </w:rPr>
        <w:t>Тұтынушылардың шағымдарын мына мекенжайға жіберу керек:</w:t>
      </w:r>
      <w:r w:rsidR="00264E2B" w:rsidRPr="00FA1720">
        <w:rPr>
          <w:rFonts w:eastAsia="Microsoft Sans Serif"/>
          <w:lang w:val="kk-KZ" w:bidi="ru-RU"/>
        </w:rPr>
        <w:t xml:space="preserve"> </w:t>
      </w:r>
    </w:p>
    <w:p w14:paraId="4A5ECA87" w14:textId="77777777" w:rsidR="00CE79E7" w:rsidRPr="00407187" w:rsidRDefault="006E1093" w:rsidP="00CE79E7">
      <w:pPr>
        <w:autoSpaceDE w:val="0"/>
        <w:autoSpaceDN w:val="0"/>
        <w:spacing w:after="0" w:line="240" w:lineRule="auto"/>
        <w:jc w:val="both"/>
        <w:rPr>
          <w:rFonts w:ascii="Times New Roman" w:eastAsia="Microsoft Sans Serif" w:hAnsi="Times New Roman"/>
          <w:sz w:val="24"/>
          <w:szCs w:val="24"/>
          <w:lang w:val="kk-KZ" w:eastAsia="ru-RU" w:bidi="ru-RU"/>
        </w:rPr>
      </w:pPr>
      <w:r w:rsidRPr="00FA1720">
        <w:rPr>
          <w:rFonts w:ascii="Times New Roman" w:eastAsia="Microsoft Sans Serif" w:hAnsi="Times New Roman"/>
          <w:sz w:val="24"/>
          <w:szCs w:val="24"/>
          <w:lang w:val="kk" w:eastAsia="ru-RU" w:bidi="ru-RU"/>
        </w:rPr>
        <w:t xml:space="preserve">«Rogers Pharma» ЖШС, Қазақстан  </w:t>
      </w:r>
    </w:p>
    <w:p w14:paraId="318C6C65" w14:textId="77777777" w:rsidR="00CE79E7" w:rsidRPr="00407187" w:rsidRDefault="006E1093" w:rsidP="00CE79E7">
      <w:pPr>
        <w:autoSpaceDE w:val="0"/>
        <w:autoSpaceDN w:val="0"/>
        <w:spacing w:after="0" w:line="240" w:lineRule="auto"/>
        <w:jc w:val="both"/>
        <w:rPr>
          <w:rFonts w:ascii="Times New Roman" w:eastAsia="Microsoft Sans Serif" w:hAnsi="Times New Roman"/>
          <w:sz w:val="24"/>
          <w:szCs w:val="24"/>
          <w:lang w:val="kk-KZ" w:eastAsia="ru-RU" w:bidi="ru-RU"/>
        </w:rPr>
      </w:pPr>
      <w:r w:rsidRPr="00FA1720">
        <w:rPr>
          <w:rFonts w:ascii="Times New Roman" w:eastAsia="Microsoft Sans Serif" w:hAnsi="Times New Roman"/>
          <w:sz w:val="24"/>
          <w:szCs w:val="24"/>
          <w:lang w:val="kk" w:eastAsia="ru-RU" w:bidi="ru-RU"/>
        </w:rPr>
        <w:t>050043, Алматы қ., Мирас ш.а., 157, 819</w:t>
      </w:r>
      <w:r w:rsidR="00264E2B" w:rsidRPr="00FA1720">
        <w:rPr>
          <w:rFonts w:ascii="Times New Roman" w:eastAsia="Microsoft Sans Serif" w:hAnsi="Times New Roman"/>
          <w:sz w:val="24"/>
          <w:szCs w:val="24"/>
          <w:lang w:val="kk" w:eastAsia="ru-RU" w:bidi="ru-RU"/>
        </w:rPr>
        <w:t xml:space="preserve"> т.е.</w:t>
      </w:r>
    </w:p>
    <w:p w14:paraId="73271FE0" w14:textId="77777777" w:rsidR="00CE79E7" w:rsidRPr="00FA1720" w:rsidRDefault="006E1093" w:rsidP="00CE79E7">
      <w:pPr>
        <w:autoSpaceDE w:val="0"/>
        <w:autoSpaceDN w:val="0"/>
        <w:spacing w:after="0" w:line="240" w:lineRule="auto"/>
        <w:jc w:val="both"/>
        <w:rPr>
          <w:rFonts w:ascii="Times New Roman" w:eastAsia="Microsoft Sans Serif" w:hAnsi="Times New Roman"/>
          <w:sz w:val="24"/>
          <w:szCs w:val="24"/>
          <w:lang w:val="kk-KZ" w:eastAsia="ru-RU" w:bidi="ru-RU"/>
        </w:rPr>
      </w:pPr>
      <w:r w:rsidRPr="00FA1720">
        <w:rPr>
          <w:rFonts w:ascii="Times New Roman" w:eastAsia="Microsoft Sans Serif" w:hAnsi="Times New Roman"/>
          <w:sz w:val="24"/>
          <w:szCs w:val="24"/>
          <w:lang w:val="kk" w:eastAsia="ru-RU" w:bidi="ru-RU"/>
        </w:rPr>
        <w:t xml:space="preserve">Тел. +7 (727) 311-81-96/97, e-mail: </w:t>
      </w:r>
      <w:hyperlink r:id="rId11" w:history="1">
        <w:r w:rsidRPr="00FA1720">
          <w:rPr>
            <w:rStyle w:val="af"/>
            <w:rFonts w:ascii="Times New Roman" w:eastAsia="Microsoft Sans Serif" w:hAnsi="Times New Roman"/>
            <w:sz w:val="24"/>
            <w:szCs w:val="24"/>
            <w:lang w:val="kk" w:eastAsia="ru-RU" w:bidi="ru-RU"/>
          </w:rPr>
          <w:t>office.secretary@rogersgroup.in</w:t>
        </w:r>
      </w:hyperlink>
      <w:r w:rsidR="00264E2B" w:rsidRPr="00FA1720">
        <w:rPr>
          <w:rStyle w:val="af"/>
          <w:rFonts w:ascii="Times New Roman" w:eastAsia="Microsoft Sans Serif" w:hAnsi="Times New Roman"/>
          <w:sz w:val="24"/>
          <w:szCs w:val="24"/>
          <w:lang w:val="kk-KZ" w:eastAsia="ru-RU" w:bidi="ru-RU"/>
        </w:rPr>
        <w:t xml:space="preserve"> </w:t>
      </w:r>
    </w:p>
    <w:p w14:paraId="3EFED5A0" w14:textId="77777777" w:rsidR="00907A7C" w:rsidRPr="00FA1720" w:rsidRDefault="00907A7C" w:rsidP="0078568D">
      <w:pPr>
        <w:autoSpaceDE w:val="0"/>
        <w:autoSpaceDN w:val="0"/>
        <w:spacing w:after="0" w:line="240" w:lineRule="auto"/>
        <w:jc w:val="both"/>
        <w:rPr>
          <w:rFonts w:ascii="Times New Roman" w:eastAsia="Times New Roman" w:hAnsi="Times New Roman"/>
          <w:b/>
          <w:sz w:val="24"/>
          <w:szCs w:val="24"/>
          <w:lang w:val="en-US" w:eastAsia="ru-RU"/>
        </w:rPr>
      </w:pPr>
    </w:p>
    <w:p w14:paraId="515641B3" w14:textId="77777777" w:rsidR="002511DF" w:rsidRPr="00FA1720" w:rsidRDefault="006E1093" w:rsidP="0078568D">
      <w:pPr>
        <w:autoSpaceDE w:val="0"/>
        <w:autoSpaceDN w:val="0"/>
        <w:spacing w:after="0" w:line="240" w:lineRule="auto"/>
        <w:jc w:val="both"/>
        <w:rPr>
          <w:rFonts w:ascii="Times New Roman" w:eastAsia="Times New Roman" w:hAnsi="Times New Roman"/>
          <w:b/>
          <w:sz w:val="24"/>
          <w:szCs w:val="24"/>
          <w:lang w:val="en-US" w:eastAsia="ru-RU"/>
        </w:rPr>
      </w:pPr>
      <w:r w:rsidRPr="00FA1720">
        <w:rPr>
          <w:rFonts w:ascii="Times New Roman" w:eastAsia="Times New Roman" w:hAnsi="Times New Roman"/>
          <w:b/>
          <w:sz w:val="24"/>
          <w:szCs w:val="24"/>
          <w:lang w:val="kk" w:eastAsia="ru-RU"/>
        </w:rPr>
        <w:lastRenderedPageBreak/>
        <w:t>8. ТІРКЕУ КУӘЛІГІНІҢ НӨМІРІ</w:t>
      </w:r>
    </w:p>
    <w:p w14:paraId="7523636A" w14:textId="0B816AA4" w:rsidR="008444E7" w:rsidRDefault="00DD1A02" w:rsidP="0078568D">
      <w:pPr>
        <w:autoSpaceDE w:val="0"/>
        <w:autoSpaceDN w:val="0"/>
        <w:spacing w:after="0" w:line="240" w:lineRule="auto"/>
        <w:jc w:val="both"/>
        <w:rPr>
          <w:rFonts w:ascii="Times New Roman" w:eastAsia="Times New Roman" w:hAnsi="Times New Roman"/>
          <w:bCs/>
          <w:sz w:val="24"/>
          <w:szCs w:val="24"/>
          <w:lang w:val="uk-UA" w:eastAsia="ru-RU"/>
        </w:rPr>
      </w:pPr>
      <w:r w:rsidRPr="00DD1A02">
        <w:rPr>
          <w:rFonts w:ascii="Times New Roman" w:eastAsia="Times New Roman" w:hAnsi="Times New Roman"/>
          <w:bCs/>
          <w:sz w:val="24"/>
          <w:szCs w:val="24"/>
          <w:lang w:val="uk-UA" w:eastAsia="ru-RU"/>
        </w:rPr>
        <w:t>ҚР-ДЗ-5№026565</w:t>
      </w:r>
    </w:p>
    <w:p w14:paraId="7EE4CF0B" w14:textId="77777777" w:rsidR="00DD1A02" w:rsidRPr="00DD1A02" w:rsidRDefault="00DD1A02" w:rsidP="0078568D">
      <w:pPr>
        <w:autoSpaceDE w:val="0"/>
        <w:autoSpaceDN w:val="0"/>
        <w:spacing w:after="0" w:line="240" w:lineRule="auto"/>
        <w:jc w:val="both"/>
        <w:rPr>
          <w:rFonts w:ascii="Times New Roman" w:eastAsia="Times New Roman" w:hAnsi="Times New Roman"/>
          <w:bCs/>
          <w:sz w:val="24"/>
          <w:szCs w:val="24"/>
          <w:lang w:val="uk-UA" w:eastAsia="ru-RU"/>
        </w:rPr>
      </w:pPr>
    </w:p>
    <w:p w14:paraId="69A9CF38" w14:textId="77777777" w:rsidR="002511DF" w:rsidRPr="00FA1720" w:rsidRDefault="006E1093" w:rsidP="0078568D">
      <w:pPr>
        <w:autoSpaceDE w:val="0"/>
        <w:autoSpaceDN w:val="0"/>
        <w:spacing w:after="0" w:line="240" w:lineRule="auto"/>
        <w:jc w:val="both"/>
        <w:rPr>
          <w:rFonts w:ascii="Times New Roman" w:eastAsia="Times New Roman" w:hAnsi="Times New Roman"/>
          <w:b/>
          <w:sz w:val="24"/>
          <w:szCs w:val="24"/>
          <w:lang w:val="uk-UA" w:eastAsia="ru-RU"/>
        </w:rPr>
      </w:pPr>
      <w:r w:rsidRPr="00FA1720">
        <w:rPr>
          <w:rFonts w:ascii="Times New Roman" w:eastAsia="Times New Roman" w:hAnsi="Times New Roman"/>
          <w:b/>
          <w:sz w:val="24"/>
          <w:szCs w:val="24"/>
          <w:lang w:val="kk" w:eastAsia="ru-RU"/>
        </w:rPr>
        <w:t xml:space="preserve">9. БАСТАПҚЫ ТІРКЕЛГЕН (ТІРКЕУ, ҚАЙТА ТІРКЕУ  РАСТАЛҒАН) КҮН   </w:t>
      </w:r>
    </w:p>
    <w:p w14:paraId="327F7EF9" w14:textId="1C5416F4" w:rsidR="008444E7" w:rsidRDefault="00DD1A02" w:rsidP="008444E7">
      <w:pPr>
        <w:pStyle w:val="Style5"/>
        <w:widowControl/>
        <w:tabs>
          <w:tab w:val="left" w:pos="7371"/>
        </w:tabs>
        <w:spacing w:line="240" w:lineRule="auto"/>
        <w:rPr>
          <w:rFonts w:eastAsia="Microsoft Sans Serif"/>
          <w:lang w:bidi="ru-RU"/>
        </w:rPr>
      </w:pPr>
      <w:r>
        <w:rPr>
          <w:rFonts w:eastAsia="Microsoft Sans Serif"/>
          <w:lang w:bidi="ru-RU"/>
        </w:rPr>
        <w:t>12.05.2025</w:t>
      </w:r>
    </w:p>
    <w:p w14:paraId="61015F69" w14:textId="77777777" w:rsidR="00DD1A02" w:rsidRPr="00DD1A02" w:rsidRDefault="00DD1A02" w:rsidP="008444E7">
      <w:pPr>
        <w:pStyle w:val="Style5"/>
        <w:widowControl/>
        <w:tabs>
          <w:tab w:val="left" w:pos="7371"/>
        </w:tabs>
        <w:spacing w:line="240" w:lineRule="auto"/>
        <w:rPr>
          <w:rFonts w:eastAsia="Microsoft Sans Serif"/>
          <w:lang w:bidi="ru-RU"/>
        </w:rPr>
      </w:pPr>
    </w:p>
    <w:p w14:paraId="6036D1F3" w14:textId="77777777" w:rsidR="00DF47EB" w:rsidRPr="00FA1720" w:rsidRDefault="006E1093" w:rsidP="00B91443">
      <w:pPr>
        <w:spacing w:after="0" w:line="240" w:lineRule="auto"/>
        <w:jc w:val="both"/>
        <w:rPr>
          <w:rFonts w:ascii="Times New Roman" w:hAnsi="Times New Roman"/>
          <w:b/>
          <w:caps/>
          <w:sz w:val="24"/>
          <w:szCs w:val="24"/>
          <w:lang w:val="en-US"/>
        </w:rPr>
      </w:pPr>
      <w:r w:rsidRPr="00FA1720">
        <w:rPr>
          <w:rFonts w:ascii="Times New Roman" w:hAnsi="Times New Roman"/>
          <w:b/>
          <w:sz w:val="24"/>
          <w:szCs w:val="24"/>
          <w:lang w:val="kk"/>
        </w:rPr>
        <w:t>10.</w:t>
      </w:r>
      <w:r w:rsidRPr="00FA1720">
        <w:rPr>
          <w:rFonts w:ascii="Times New Roman" w:hAnsi="Times New Roman"/>
          <w:b/>
          <w:caps/>
          <w:sz w:val="24"/>
          <w:szCs w:val="24"/>
          <w:lang w:val="kk"/>
        </w:rPr>
        <w:t xml:space="preserve">Мәтін қайта қаралған күн  </w:t>
      </w:r>
    </w:p>
    <w:p w14:paraId="322139A9" w14:textId="77777777" w:rsidR="008444E7" w:rsidRPr="00FA1720" w:rsidRDefault="008444E7" w:rsidP="00B91443">
      <w:pPr>
        <w:spacing w:after="0" w:line="240" w:lineRule="auto"/>
        <w:jc w:val="both"/>
        <w:rPr>
          <w:rFonts w:ascii="Times New Roman" w:hAnsi="Times New Roman"/>
          <w:b/>
          <w:caps/>
          <w:sz w:val="24"/>
          <w:szCs w:val="24"/>
          <w:lang w:val="en-US"/>
        </w:rPr>
      </w:pPr>
    </w:p>
    <w:p w14:paraId="3FADCED4" w14:textId="77777777" w:rsidR="00B91443" w:rsidRPr="006E1093" w:rsidRDefault="006E1093" w:rsidP="00724DB0">
      <w:pPr>
        <w:spacing w:after="0" w:line="240" w:lineRule="auto"/>
        <w:jc w:val="both"/>
        <w:rPr>
          <w:rFonts w:eastAsia="Microsoft Sans Serif"/>
          <w:sz w:val="24"/>
          <w:szCs w:val="24"/>
          <w:lang w:val="en-US" w:bidi="ru-RU"/>
        </w:rPr>
      </w:pPr>
      <w:r w:rsidRPr="00FA1720">
        <w:rPr>
          <w:rFonts w:ascii="Times New Roman" w:eastAsia="TimesNewRomanPSMT" w:hAnsi="Times New Roman"/>
          <w:sz w:val="24"/>
          <w:szCs w:val="24"/>
          <w:lang w:val="kk" w:eastAsia="ru-RU"/>
        </w:rPr>
        <w:t xml:space="preserve">Дәрілік препараттың жалпы сипаттамасын ресми сайттан қарауға болады </w:t>
      </w:r>
      <w:hyperlink r:id="rId12" w:history="1">
        <w:r w:rsidRPr="00FA1720">
          <w:rPr>
            <w:rStyle w:val="af"/>
            <w:rFonts w:ascii="Times New Roman" w:hAnsi="Times New Roman"/>
            <w:sz w:val="24"/>
            <w:szCs w:val="24"/>
            <w:lang w:val="kk"/>
          </w:rPr>
          <w:t>http://www.ndda.kz</w:t>
        </w:r>
      </w:hyperlink>
      <w:r w:rsidRPr="00903360">
        <w:rPr>
          <w:rFonts w:ascii="Times New Roman" w:eastAsia="TimesNewRomanPSMT" w:hAnsi="Times New Roman"/>
          <w:sz w:val="24"/>
          <w:szCs w:val="24"/>
          <w:lang w:val="kk" w:eastAsia="ru-RU"/>
        </w:rPr>
        <w:t xml:space="preserve"> </w:t>
      </w:r>
    </w:p>
    <w:sectPr w:rsidR="00B91443" w:rsidRPr="006E1093" w:rsidSect="00F97B57">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58C7F" w14:textId="77777777" w:rsidR="00B873EB" w:rsidRDefault="00B873EB">
      <w:pPr>
        <w:spacing w:after="0" w:line="240" w:lineRule="auto"/>
      </w:pPr>
      <w:r>
        <w:separator/>
      </w:r>
    </w:p>
  </w:endnote>
  <w:endnote w:type="continuationSeparator" w:id="0">
    <w:p w14:paraId="3D2EF499" w14:textId="77777777" w:rsidR="00B873EB" w:rsidRDefault="00B87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E7C2" w14:textId="77777777" w:rsidR="00B873EB" w:rsidRDefault="00B873EB">
      <w:pPr>
        <w:spacing w:after="0" w:line="240" w:lineRule="auto"/>
      </w:pPr>
      <w:r>
        <w:separator/>
      </w:r>
    </w:p>
  </w:footnote>
  <w:footnote w:type="continuationSeparator" w:id="0">
    <w:p w14:paraId="2CAFAEBC" w14:textId="77777777" w:rsidR="00B873EB" w:rsidRDefault="00B873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8522" w14:textId="77777777" w:rsidR="00865B02" w:rsidRDefault="00865B02">
    <w:pPr>
      <w:pStyle w:val="af1"/>
    </w:pPr>
    <w:r>
      <w:rPr>
        <w:noProof/>
        <w:lang w:eastAsia="ru-RU"/>
      </w:rPr>
      <mc:AlternateContent>
        <mc:Choice Requires="wps">
          <w:drawing>
            <wp:anchor distT="0" distB="0" distL="114300" distR="114300" simplePos="0" relativeHeight="251658240" behindDoc="0" locked="0" layoutInCell="1" allowOverlap="1" wp14:anchorId="42DB810F" wp14:editId="79F2F503">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78AE68C0" w14:textId="77777777" w:rsidR="00865B02" w:rsidRPr="00D275FC" w:rsidRDefault="00865B02">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42DB810F"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78AE68C0" w14:textId="77777777" w:rsidR="00865B02" w:rsidRPr="00D275FC" w:rsidRDefault="00865B02">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Описание: Description: BT_1000x858px" style="width:15.6pt;height:13.8pt" o:bullet="t">
        <v:imagedata r:id="rId1" o:title=" BT_1000x858px"/>
      </v:shape>
    </w:pict>
  </w:numPicBullet>
  <w:abstractNum w:abstractNumId="0" w15:restartNumberingAfterBreak="0">
    <w:nsid w:val="02DB4B73"/>
    <w:multiLevelType w:val="hybridMultilevel"/>
    <w:tmpl w:val="6C2AFAB6"/>
    <w:lvl w:ilvl="0" w:tplc="78B40ABC">
      <w:start w:val="1"/>
      <w:numFmt w:val="bullet"/>
      <w:lvlText w:val=""/>
      <w:lvlPicBulletId w:val="0"/>
      <w:lvlJc w:val="left"/>
      <w:pPr>
        <w:tabs>
          <w:tab w:val="num" w:pos="720"/>
        </w:tabs>
        <w:ind w:left="720" w:hanging="360"/>
      </w:pPr>
      <w:rPr>
        <w:rFonts w:ascii="Symbol" w:hAnsi="Symbol" w:hint="default"/>
      </w:rPr>
    </w:lvl>
    <w:lvl w:ilvl="1" w:tplc="472AA9E2" w:tentative="1">
      <w:start w:val="1"/>
      <w:numFmt w:val="bullet"/>
      <w:lvlText w:val=""/>
      <w:lvlJc w:val="left"/>
      <w:pPr>
        <w:tabs>
          <w:tab w:val="num" w:pos="1440"/>
        </w:tabs>
        <w:ind w:left="1440" w:hanging="360"/>
      </w:pPr>
      <w:rPr>
        <w:rFonts w:ascii="Symbol" w:hAnsi="Symbol" w:hint="default"/>
      </w:rPr>
    </w:lvl>
    <w:lvl w:ilvl="2" w:tplc="EE6A084A" w:tentative="1">
      <w:start w:val="1"/>
      <w:numFmt w:val="bullet"/>
      <w:lvlText w:val=""/>
      <w:lvlJc w:val="left"/>
      <w:pPr>
        <w:tabs>
          <w:tab w:val="num" w:pos="2160"/>
        </w:tabs>
        <w:ind w:left="2160" w:hanging="360"/>
      </w:pPr>
      <w:rPr>
        <w:rFonts w:ascii="Symbol" w:hAnsi="Symbol" w:hint="default"/>
      </w:rPr>
    </w:lvl>
    <w:lvl w:ilvl="3" w:tplc="797ABBF0" w:tentative="1">
      <w:start w:val="1"/>
      <w:numFmt w:val="bullet"/>
      <w:lvlText w:val=""/>
      <w:lvlJc w:val="left"/>
      <w:pPr>
        <w:tabs>
          <w:tab w:val="num" w:pos="2880"/>
        </w:tabs>
        <w:ind w:left="2880" w:hanging="360"/>
      </w:pPr>
      <w:rPr>
        <w:rFonts w:ascii="Symbol" w:hAnsi="Symbol" w:hint="default"/>
      </w:rPr>
    </w:lvl>
    <w:lvl w:ilvl="4" w:tplc="63AE7580" w:tentative="1">
      <w:start w:val="1"/>
      <w:numFmt w:val="bullet"/>
      <w:lvlText w:val=""/>
      <w:lvlJc w:val="left"/>
      <w:pPr>
        <w:tabs>
          <w:tab w:val="num" w:pos="3600"/>
        </w:tabs>
        <w:ind w:left="3600" w:hanging="360"/>
      </w:pPr>
      <w:rPr>
        <w:rFonts w:ascii="Symbol" w:hAnsi="Symbol" w:hint="default"/>
      </w:rPr>
    </w:lvl>
    <w:lvl w:ilvl="5" w:tplc="20C22854" w:tentative="1">
      <w:start w:val="1"/>
      <w:numFmt w:val="bullet"/>
      <w:lvlText w:val=""/>
      <w:lvlJc w:val="left"/>
      <w:pPr>
        <w:tabs>
          <w:tab w:val="num" w:pos="4320"/>
        </w:tabs>
        <w:ind w:left="4320" w:hanging="360"/>
      </w:pPr>
      <w:rPr>
        <w:rFonts w:ascii="Symbol" w:hAnsi="Symbol" w:hint="default"/>
      </w:rPr>
    </w:lvl>
    <w:lvl w:ilvl="6" w:tplc="635C45E0" w:tentative="1">
      <w:start w:val="1"/>
      <w:numFmt w:val="bullet"/>
      <w:lvlText w:val=""/>
      <w:lvlJc w:val="left"/>
      <w:pPr>
        <w:tabs>
          <w:tab w:val="num" w:pos="5040"/>
        </w:tabs>
        <w:ind w:left="5040" w:hanging="360"/>
      </w:pPr>
      <w:rPr>
        <w:rFonts w:ascii="Symbol" w:hAnsi="Symbol" w:hint="default"/>
      </w:rPr>
    </w:lvl>
    <w:lvl w:ilvl="7" w:tplc="1B922310" w:tentative="1">
      <w:start w:val="1"/>
      <w:numFmt w:val="bullet"/>
      <w:lvlText w:val=""/>
      <w:lvlJc w:val="left"/>
      <w:pPr>
        <w:tabs>
          <w:tab w:val="num" w:pos="5760"/>
        </w:tabs>
        <w:ind w:left="5760" w:hanging="360"/>
      </w:pPr>
      <w:rPr>
        <w:rFonts w:ascii="Symbol" w:hAnsi="Symbol" w:hint="default"/>
      </w:rPr>
    </w:lvl>
    <w:lvl w:ilvl="8" w:tplc="5E02C99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CE92720A">
      <w:numFmt w:val="bullet"/>
      <w:lvlText w:val="–"/>
      <w:lvlJc w:val="left"/>
      <w:pPr>
        <w:ind w:left="720" w:hanging="360"/>
      </w:pPr>
      <w:rPr>
        <w:rFonts w:ascii="Times New Roman" w:eastAsia="Times New Roman" w:hAnsi="Times New Roman" w:cs="Times New Roman" w:hint="default"/>
      </w:rPr>
    </w:lvl>
    <w:lvl w:ilvl="1" w:tplc="77103FC8" w:tentative="1">
      <w:start w:val="1"/>
      <w:numFmt w:val="bullet"/>
      <w:lvlText w:val="o"/>
      <w:lvlJc w:val="left"/>
      <w:pPr>
        <w:ind w:left="1440" w:hanging="360"/>
      </w:pPr>
      <w:rPr>
        <w:rFonts w:ascii="Courier New" w:hAnsi="Courier New" w:cs="Courier New" w:hint="default"/>
      </w:rPr>
    </w:lvl>
    <w:lvl w:ilvl="2" w:tplc="514AE224" w:tentative="1">
      <w:start w:val="1"/>
      <w:numFmt w:val="bullet"/>
      <w:lvlText w:val=""/>
      <w:lvlJc w:val="left"/>
      <w:pPr>
        <w:ind w:left="2160" w:hanging="360"/>
      </w:pPr>
      <w:rPr>
        <w:rFonts w:ascii="Wingdings" w:hAnsi="Wingdings" w:hint="default"/>
      </w:rPr>
    </w:lvl>
    <w:lvl w:ilvl="3" w:tplc="21C61320" w:tentative="1">
      <w:start w:val="1"/>
      <w:numFmt w:val="bullet"/>
      <w:lvlText w:val=""/>
      <w:lvlJc w:val="left"/>
      <w:pPr>
        <w:ind w:left="2880" w:hanging="360"/>
      </w:pPr>
      <w:rPr>
        <w:rFonts w:ascii="Symbol" w:hAnsi="Symbol" w:hint="default"/>
      </w:rPr>
    </w:lvl>
    <w:lvl w:ilvl="4" w:tplc="04104E24" w:tentative="1">
      <w:start w:val="1"/>
      <w:numFmt w:val="bullet"/>
      <w:lvlText w:val="o"/>
      <w:lvlJc w:val="left"/>
      <w:pPr>
        <w:ind w:left="3600" w:hanging="360"/>
      </w:pPr>
      <w:rPr>
        <w:rFonts w:ascii="Courier New" w:hAnsi="Courier New" w:cs="Courier New" w:hint="default"/>
      </w:rPr>
    </w:lvl>
    <w:lvl w:ilvl="5" w:tplc="0A8638BA" w:tentative="1">
      <w:start w:val="1"/>
      <w:numFmt w:val="bullet"/>
      <w:lvlText w:val=""/>
      <w:lvlJc w:val="left"/>
      <w:pPr>
        <w:ind w:left="4320" w:hanging="360"/>
      </w:pPr>
      <w:rPr>
        <w:rFonts w:ascii="Wingdings" w:hAnsi="Wingdings" w:hint="default"/>
      </w:rPr>
    </w:lvl>
    <w:lvl w:ilvl="6" w:tplc="B9A6B522" w:tentative="1">
      <w:start w:val="1"/>
      <w:numFmt w:val="bullet"/>
      <w:lvlText w:val=""/>
      <w:lvlJc w:val="left"/>
      <w:pPr>
        <w:ind w:left="5040" w:hanging="360"/>
      </w:pPr>
      <w:rPr>
        <w:rFonts w:ascii="Symbol" w:hAnsi="Symbol" w:hint="default"/>
      </w:rPr>
    </w:lvl>
    <w:lvl w:ilvl="7" w:tplc="56CC3EDA" w:tentative="1">
      <w:start w:val="1"/>
      <w:numFmt w:val="bullet"/>
      <w:lvlText w:val="o"/>
      <w:lvlJc w:val="left"/>
      <w:pPr>
        <w:ind w:left="5760" w:hanging="360"/>
      </w:pPr>
      <w:rPr>
        <w:rFonts w:ascii="Courier New" w:hAnsi="Courier New" w:cs="Courier New" w:hint="default"/>
      </w:rPr>
    </w:lvl>
    <w:lvl w:ilvl="8" w:tplc="7E4479E8"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DC4CD3D4">
      <w:numFmt w:val="bullet"/>
      <w:lvlText w:val="–"/>
      <w:lvlJc w:val="left"/>
      <w:pPr>
        <w:ind w:left="720" w:hanging="360"/>
      </w:pPr>
      <w:rPr>
        <w:rFonts w:ascii="Times New Roman" w:eastAsia="Times New Roman" w:hAnsi="Times New Roman" w:cs="Times New Roman" w:hint="default"/>
      </w:rPr>
    </w:lvl>
    <w:lvl w:ilvl="1" w:tplc="2D0C9F6C" w:tentative="1">
      <w:start w:val="1"/>
      <w:numFmt w:val="bullet"/>
      <w:lvlText w:val="o"/>
      <w:lvlJc w:val="left"/>
      <w:pPr>
        <w:ind w:left="1440" w:hanging="360"/>
      </w:pPr>
      <w:rPr>
        <w:rFonts w:ascii="Courier New" w:hAnsi="Courier New" w:cs="Courier New" w:hint="default"/>
      </w:rPr>
    </w:lvl>
    <w:lvl w:ilvl="2" w:tplc="851AC9F6" w:tentative="1">
      <w:start w:val="1"/>
      <w:numFmt w:val="bullet"/>
      <w:lvlText w:val=""/>
      <w:lvlJc w:val="left"/>
      <w:pPr>
        <w:ind w:left="2160" w:hanging="360"/>
      </w:pPr>
      <w:rPr>
        <w:rFonts w:ascii="Wingdings" w:hAnsi="Wingdings" w:hint="default"/>
      </w:rPr>
    </w:lvl>
    <w:lvl w:ilvl="3" w:tplc="7BAA878C" w:tentative="1">
      <w:start w:val="1"/>
      <w:numFmt w:val="bullet"/>
      <w:lvlText w:val=""/>
      <w:lvlJc w:val="left"/>
      <w:pPr>
        <w:ind w:left="2880" w:hanging="360"/>
      </w:pPr>
      <w:rPr>
        <w:rFonts w:ascii="Symbol" w:hAnsi="Symbol" w:hint="default"/>
      </w:rPr>
    </w:lvl>
    <w:lvl w:ilvl="4" w:tplc="7458D5B2" w:tentative="1">
      <w:start w:val="1"/>
      <w:numFmt w:val="bullet"/>
      <w:lvlText w:val="o"/>
      <w:lvlJc w:val="left"/>
      <w:pPr>
        <w:ind w:left="3600" w:hanging="360"/>
      </w:pPr>
      <w:rPr>
        <w:rFonts w:ascii="Courier New" w:hAnsi="Courier New" w:cs="Courier New" w:hint="default"/>
      </w:rPr>
    </w:lvl>
    <w:lvl w:ilvl="5" w:tplc="9C3E952C" w:tentative="1">
      <w:start w:val="1"/>
      <w:numFmt w:val="bullet"/>
      <w:lvlText w:val=""/>
      <w:lvlJc w:val="left"/>
      <w:pPr>
        <w:ind w:left="4320" w:hanging="360"/>
      </w:pPr>
      <w:rPr>
        <w:rFonts w:ascii="Wingdings" w:hAnsi="Wingdings" w:hint="default"/>
      </w:rPr>
    </w:lvl>
    <w:lvl w:ilvl="6" w:tplc="316440C8" w:tentative="1">
      <w:start w:val="1"/>
      <w:numFmt w:val="bullet"/>
      <w:lvlText w:val=""/>
      <w:lvlJc w:val="left"/>
      <w:pPr>
        <w:ind w:left="5040" w:hanging="360"/>
      </w:pPr>
      <w:rPr>
        <w:rFonts w:ascii="Symbol" w:hAnsi="Symbol" w:hint="default"/>
      </w:rPr>
    </w:lvl>
    <w:lvl w:ilvl="7" w:tplc="CE4CD094" w:tentative="1">
      <w:start w:val="1"/>
      <w:numFmt w:val="bullet"/>
      <w:lvlText w:val="o"/>
      <w:lvlJc w:val="left"/>
      <w:pPr>
        <w:ind w:left="5760" w:hanging="360"/>
      </w:pPr>
      <w:rPr>
        <w:rFonts w:ascii="Courier New" w:hAnsi="Courier New" w:cs="Courier New" w:hint="default"/>
      </w:rPr>
    </w:lvl>
    <w:lvl w:ilvl="8" w:tplc="6F88215C" w:tentative="1">
      <w:start w:val="1"/>
      <w:numFmt w:val="bullet"/>
      <w:lvlText w:val=""/>
      <w:lvlJc w:val="left"/>
      <w:pPr>
        <w:ind w:left="6480" w:hanging="360"/>
      </w:pPr>
      <w:rPr>
        <w:rFonts w:ascii="Wingdings" w:hAnsi="Wingdings" w:hint="default"/>
      </w:rPr>
    </w:lvl>
  </w:abstractNum>
  <w:abstractNum w:abstractNumId="3" w15:restartNumberingAfterBreak="0">
    <w:nsid w:val="08264CE3"/>
    <w:multiLevelType w:val="multilevel"/>
    <w:tmpl w:val="A71C6F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507BE"/>
    <w:multiLevelType w:val="hybridMultilevel"/>
    <w:tmpl w:val="43FEBD16"/>
    <w:lvl w:ilvl="0" w:tplc="EBCEF332">
      <w:numFmt w:val="bullet"/>
      <w:lvlText w:val=""/>
      <w:lvlJc w:val="left"/>
      <w:pPr>
        <w:ind w:left="420" w:hanging="360"/>
      </w:pPr>
      <w:rPr>
        <w:rFonts w:ascii="Symbol" w:eastAsia="Times New Roman" w:hAnsi="Symbol" w:cs="Times New Roman" w:hint="default"/>
      </w:rPr>
    </w:lvl>
    <w:lvl w:ilvl="1" w:tplc="578C1C78" w:tentative="1">
      <w:start w:val="1"/>
      <w:numFmt w:val="bullet"/>
      <w:lvlText w:val="o"/>
      <w:lvlJc w:val="left"/>
      <w:pPr>
        <w:tabs>
          <w:tab w:val="num" w:pos="1440"/>
        </w:tabs>
        <w:ind w:left="1440" w:hanging="360"/>
      </w:pPr>
      <w:rPr>
        <w:rFonts w:ascii="Courier New" w:hAnsi="Courier New" w:cs="Courier New" w:hint="default"/>
      </w:rPr>
    </w:lvl>
    <w:lvl w:ilvl="2" w:tplc="B1B88FFE" w:tentative="1">
      <w:start w:val="1"/>
      <w:numFmt w:val="bullet"/>
      <w:lvlText w:val=""/>
      <w:lvlJc w:val="left"/>
      <w:pPr>
        <w:tabs>
          <w:tab w:val="num" w:pos="2160"/>
        </w:tabs>
        <w:ind w:left="2160" w:hanging="360"/>
      </w:pPr>
      <w:rPr>
        <w:rFonts w:ascii="Wingdings" w:hAnsi="Wingdings" w:hint="default"/>
      </w:rPr>
    </w:lvl>
    <w:lvl w:ilvl="3" w:tplc="6C36D428" w:tentative="1">
      <w:start w:val="1"/>
      <w:numFmt w:val="bullet"/>
      <w:lvlText w:val=""/>
      <w:lvlJc w:val="left"/>
      <w:pPr>
        <w:tabs>
          <w:tab w:val="num" w:pos="2880"/>
        </w:tabs>
        <w:ind w:left="2880" w:hanging="360"/>
      </w:pPr>
      <w:rPr>
        <w:rFonts w:ascii="Symbol" w:hAnsi="Symbol" w:hint="default"/>
      </w:rPr>
    </w:lvl>
    <w:lvl w:ilvl="4" w:tplc="AC9A36DE" w:tentative="1">
      <w:start w:val="1"/>
      <w:numFmt w:val="bullet"/>
      <w:lvlText w:val="o"/>
      <w:lvlJc w:val="left"/>
      <w:pPr>
        <w:tabs>
          <w:tab w:val="num" w:pos="3600"/>
        </w:tabs>
        <w:ind w:left="3600" w:hanging="360"/>
      </w:pPr>
      <w:rPr>
        <w:rFonts w:ascii="Courier New" w:hAnsi="Courier New" w:cs="Courier New" w:hint="default"/>
      </w:rPr>
    </w:lvl>
    <w:lvl w:ilvl="5" w:tplc="543CEBC6" w:tentative="1">
      <w:start w:val="1"/>
      <w:numFmt w:val="bullet"/>
      <w:lvlText w:val=""/>
      <w:lvlJc w:val="left"/>
      <w:pPr>
        <w:tabs>
          <w:tab w:val="num" w:pos="4320"/>
        </w:tabs>
        <w:ind w:left="4320" w:hanging="360"/>
      </w:pPr>
      <w:rPr>
        <w:rFonts w:ascii="Wingdings" w:hAnsi="Wingdings" w:hint="default"/>
      </w:rPr>
    </w:lvl>
    <w:lvl w:ilvl="6" w:tplc="CE60C164" w:tentative="1">
      <w:start w:val="1"/>
      <w:numFmt w:val="bullet"/>
      <w:lvlText w:val=""/>
      <w:lvlJc w:val="left"/>
      <w:pPr>
        <w:tabs>
          <w:tab w:val="num" w:pos="5040"/>
        </w:tabs>
        <w:ind w:left="5040" w:hanging="360"/>
      </w:pPr>
      <w:rPr>
        <w:rFonts w:ascii="Symbol" w:hAnsi="Symbol" w:hint="default"/>
      </w:rPr>
    </w:lvl>
    <w:lvl w:ilvl="7" w:tplc="9682A192" w:tentative="1">
      <w:start w:val="1"/>
      <w:numFmt w:val="bullet"/>
      <w:lvlText w:val="o"/>
      <w:lvlJc w:val="left"/>
      <w:pPr>
        <w:tabs>
          <w:tab w:val="num" w:pos="5760"/>
        </w:tabs>
        <w:ind w:left="5760" w:hanging="360"/>
      </w:pPr>
      <w:rPr>
        <w:rFonts w:ascii="Courier New" w:hAnsi="Courier New" w:cs="Courier New" w:hint="default"/>
      </w:rPr>
    </w:lvl>
    <w:lvl w:ilvl="8" w:tplc="0C02005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876D1D"/>
    <w:multiLevelType w:val="hybridMultilevel"/>
    <w:tmpl w:val="63309D12"/>
    <w:lvl w:ilvl="0" w:tplc="C1B6FBC8">
      <w:numFmt w:val="bullet"/>
      <w:lvlText w:val=""/>
      <w:lvlJc w:val="left"/>
      <w:pPr>
        <w:ind w:left="420" w:hanging="360"/>
      </w:pPr>
      <w:rPr>
        <w:rFonts w:ascii="Symbol" w:eastAsia="Times New Roman" w:hAnsi="Symbol" w:cs="Times New Roman" w:hint="default"/>
      </w:rPr>
    </w:lvl>
    <w:lvl w:ilvl="1" w:tplc="E4F40744" w:tentative="1">
      <w:start w:val="1"/>
      <w:numFmt w:val="bullet"/>
      <w:lvlText w:val="o"/>
      <w:lvlJc w:val="left"/>
      <w:pPr>
        <w:tabs>
          <w:tab w:val="num" w:pos="1440"/>
        </w:tabs>
        <w:ind w:left="1440" w:hanging="360"/>
      </w:pPr>
      <w:rPr>
        <w:rFonts w:ascii="Courier New" w:hAnsi="Courier New" w:cs="Courier New" w:hint="default"/>
      </w:rPr>
    </w:lvl>
    <w:lvl w:ilvl="2" w:tplc="1430D4DC" w:tentative="1">
      <w:start w:val="1"/>
      <w:numFmt w:val="bullet"/>
      <w:lvlText w:val=""/>
      <w:lvlJc w:val="left"/>
      <w:pPr>
        <w:tabs>
          <w:tab w:val="num" w:pos="2160"/>
        </w:tabs>
        <w:ind w:left="2160" w:hanging="360"/>
      </w:pPr>
      <w:rPr>
        <w:rFonts w:ascii="Wingdings" w:hAnsi="Wingdings" w:hint="default"/>
      </w:rPr>
    </w:lvl>
    <w:lvl w:ilvl="3" w:tplc="AB123F4E" w:tentative="1">
      <w:start w:val="1"/>
      <w:numFmt w:val="bullet"/>
      <w:lvlText w:val=""/>
      <w:lvlJc w:val="left"/>
      <w:pPr>
        <w:tabs>
          <w:tab w:val="num" w:pos="2880"/>
        </w:tabs>
        <w:ind w:left="2880" w:hanging="360"/>
      </w:pPr>
      <w:rPr>
        <w:rFonts w:ascii="Symbol" w:hAnsi="Symbol" w:hint="default"/>
      </w:rPr>
    </w:lvl>
    <w:lvl w:ilvl="4" w:tplc="F2CC1912" w:tentative="1">
      <w:start w:val="1"/>
      <w:numFmt w:val="bullet"/>
      <w:lvlText w:val="o"/>
      <w:lvlJc w:val="left"/>
      <w:pPr>
        <w:tabs>
          <w:tab w:val="num" w:pos="3600"/>
        </w:tabs>
        <w:ind w:left="3600" w:hanging="360"/>
      </w:pPr>
      <w:rPr>
        <w:rFonts w:ascii="Courier New" w:hAnsi="Courier New" w:cs="Courier New" w:hint="default"/>
      </w:rPr>
    </w:lvl>
    <w:lvl w:ilvl="5" w:tplc="1AC68442" w:tentative="1">
      <w:start w:val="1"/>
      <w:numFmt w:val="bullet"/>
      <w:lvlText w:val=""/>
      <w:lvlJc w:val="left"/>
      <w:pPr>
        <w:tabs>
          <w:tab w:val="num" w:pos="4320"/>
        </w:tabs>
        <w:ind w:left="4320" w:hanging="360"/>
      </w:pPr>
      <w:rPr>
        <w:rFonts w:ascii="Wingdings" w:hAnsi="Wingdings" w:hint="default"/>
      </w:rPr>
    </w:lvl>
    <w:lvl w:ilvl="6" w:tplc="712416AC" w:tentative="1">
      <w:start w:val="1"/>
      <w:numFmt w:val="bullet"/>
      <w:lvlText w:val=""/>
      <w:lvlJc w:val="left"/>
      <w:pPr>
        <w:tabs>
          <w:tab w:val="num" w:pos="5040"/>
        </w:tabs>
        <w:ind w:left="5040" w:hanging="360"/>
      </w:pPr>
      <w:rPr>
        <w:rFonts w:ascii="Symbol" w:hAnsi="Symbol" w:hint="default"/>
      </w:rPr>
    </w:lvl>
    <w:lvl w:ilvl="7" w:tplc="0E460662" w:tentative="1">
      <w:start w:val="1"/>
      <w:numFmt w:val="bullet"/>
      <w:lvlText w:val="o"/>
      <w:lvlJc w:val="left"/>
      <w:pPr>
        <w:tabs>
          <w:tab w:val="num" w:pos="5760"/>
        </w:tabs>
        <w:ind w:left="5760" w:hanging="360"/>
      </w:pPr>
      <w:rPr>
        <w:rFonts w:ascii="Courier New" w:hAnsi="Courier New" w:cs="Courier New" w:hint="default"/>
      </w:rPr>
    </w:lvl>
    <w:lvl w:ilvl="8" w:tplc="25CA16F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BA25B9"/>
    <w:multiLevelType w:val="hybridMultilevel"/>
    <w:tmpl w:val="A3E62FA8"/>
    <w:lvl w:ilvl="0" w:tplc="E19A8568">
      <w:start w:val="1"/>
      <w:numFmt w:val="bullet"/>
      <w:lvlText w:val=""/>
      <w:lvlJc w:val="left"/>
      <w:pPr>
        <w:ind w:left="720" w:hanging="360"/>
      </w:pPr>
      <w:rPr>
        <w:rFonts w:ascii="Symbol" w:hAnsi="Symbol" w:hint="default"/>
      </w:rPr>
    </w:lvl>
    <w:lvl w:ilvl="1" w:tplc="8C74DC30">
      <w:start w:val="1"/>
      <w:numFmt w:val="bullet"/>
      <w:lvlText w:val="o"/>
      <w:lvlJc w:val="left"/>
      <w:pPr>
        <w:ind w:left="1440" w:hanging="360"/>
      </w:pPr>
      <w:rPr>
        <w:rFonts w:ascii="Courier New" w:hAnsi="Courier New" w:cs="Courier New" w:hint="default"/>
      </w:rPr>
    </w:lvl>
    <w:lvl w:ilvl="2" w:tplc="B9FA5A0A" w:tentative="1">
      <w:start w:val="1"/>
      <w:numFmt w:val="bullet"/>
      <w:lvlText w:val=""/>
      <w:lvlJc w:val="left"/>
      <w:pPr>
        <w:ind w:left="2160" w:hanging="360"/>
      </w:pPr>
      <w:rPr>
        <w:rFonts w:ascii="Wingdings" w:hAnsi="Wingdings" w:hint="default"/>
      </w:rPr>
    </w:lvl>
    <w:lvl w:ilvl="3" w:tplc="8738F05C" w:tentative="1">
      <w:start w:val="1"/>
      <w:numFmt w:val="bullet"/>
      <w:lvlText w:val=""/>
      <w:lvlJc w:val="left"/>
      <w:pPr>
        <w:ind w:left="2880" w:hanging="360"/>
      </w:pPr>
      <w:rPr>
        <w:rFonts w:ascii="Symbol" w:hAnsi="Symbol" w:hint="default"/>
      </w:rPr>
    </w:lvl>
    <w:lvl w:ilvl="4" w:tplc="7F6A9B3C" w:tentative="1">
      <w:start w:val="1"/>
      <w:numFmt w:val="bullet"/>
      <w:lvlText w:val="o"/>
      <w:lvlJc w:val="left"/>
      <w:pPr>
        <w:ind w:left="3600" w:hanging="360"/>
      </w:pPr>
      <w:rPr>
        <w:rFonts w:ascii="Courier New" w:hAnsi="Courier New" w:cs="Courier New" w:hint="default"/>
      </w:rPr>
    </w:lvl>
    <w:lvl w:ilvl="5" w:tplc="D426407A" w:tentative="1">
      <w:start w:val="1"/>
      <w:numFmt w:val="bullet"/>
      <w:lvlText w:val=""/>
      <w:lvlJc w:val="left"/>
      <w:pPr>
        <w:ind w:left="4320" w:hanging="360"/>
      </w:pPr>
      <w:rPr>
        <w:rFonts w:ascii="Wingdings" w:hAnsi="Wingdings" w:hint="default"/>
      </w:rPr>
    </w:lvl>
    <w:lvl w:ilvl="6" w:tplc="E38E4B3C" w:tentative="1">
      <w:start w:val="1"/>
      <w:numFmt w:val="bullet"/>
      <w:lvlText w:val=""/>
      <w:lvlJc w:val="left"/>
      <w:pPr>
        <w:ind w:left="5040" w:hanging="360"/>
      </w:pPr>
      <w:rPr>
        <w:rFonts w:ascii="Symbol" w:hAnsi="Symbol" w:hint="default"/>
      </w:rPr>
    </w:lvl>
    <w:lvl w:ilvl="7" w:tplc="B6CC5A04" w:tentative="1">
      <w:start w:val="1"/>
      <w:numFmt w:val="bullet"/>
      <w:lvlText w:val="o"/>
      <w:lvlJc w:val="left"/>
      <w:pPr>
        <w:ind w:left="5760" w:hanging="360"/>
      </w:pPr>
      <w:rPr>
        <w:rFonts w:ascii="Courier New" w:hAnsi="Courier New" w:cs="Courier New" w:hint="default"/>
      </w:rPr>
    </w:lvl>
    <w:lvl w:ilvl="8" w:tplc="C5409AAE" w:tentative="1">
      <w:start w:val="1"/>
      <w:numFmt w:val="bullet"/>
      <w:lvlText w:val=""/>
      <w:lvlJc w:val="left"/>
      <w:pPr>
        <w:ind w:left="6480" w:hanging="360"/>
      </w:pPr>
      <w:rPr>
        <w:rFonts w:ascii="Wingdings" w:hAnsi="Wingdings" w:hint="default"/>
      </w:rPr>
    </w:lvl>
  </w:abstractNum>
  <w:abstractNum w:abstractNumId="7" w15:restartNumberingAfterBreak="0">
    <w:nsid w:val="1E555E55"/>
    <w:multiLevelType w:val="hybridMultilevel"/>
    <w:tmpl w:val="72E41BCA"/>
    <w:lvl w:ilvl="0" w:tplc="14E640C2">
      <w:numFmt w:val="bullet"/>
      <w:lvlText w:val=""/>
      <w:lvlJc w:val="left"/>
      <w:pPr>
        <w:ind w:left="420" w:hanging="360"/>
      </w:pPr>
      <w:rPr>
        <w:rFonts w:ascii="Symbol" w:eastAsia="Times New Roman" w:hAnsi="Symbol" w:cs="Times New Roman" w:hint="default"/>
      </w:rPr>
    </w:lvl>
    <w:lvl w:ilvl="1" w:tplc="ADF65B44" w:tentative="1">
      <w:start w:val="1"/>
      <w:numFmt w:val="bullet"/>
      <w:lvlText w:val="o"/>
      <w:lvlJc w:val="left"/>
      <w:pPr>
        <w:tabs>
          <w:tab w:val="num" w:pos="1440"/>
        </w:tabs>
        <w:ind w:left="1440" w:hanging="360"/>
      </w:pPr>
      <w:rPr>
        <w:rFonts w:ascii="Courier New" w:hAnsi="Courier New" w:cs="Courier New" w:hint="default"/>
      </w:rPr>
    </w:lvl>
    <w:lvl w:ilvl="2" w:tplc="AE04718C" w:tentative="1">
      <w:start w:val="1"/>
      <w:numFmt w:val="bullet"/>
      <w:lvlText w:val=""/>
      <w:lvlJc w:val="left"/>
      <w:pPr>
        <w:tabs>
          <w:tab w:val="num" w:pos="2160"/>
        </w:tabs>
        <w:ind w:left="2160" w:hanging="360"/>
      </w:pPr>
      <w:rPr>
        <w:rFonts w:ascii="Wingdings" w:hAnsi="Wingdings" w:hint="default"/>
      </w:rPr>
    </w:lvl>
    <w:lvl w:ilvl="3" w:tplc="82C8DC50" w:tentative="1">
      <w:start w:val="1"/>
      <w:numFmt w:val="bullet"/>
      <w:lvlText w:val=""/>
      <w:lvlJc w:val="left"/>
      <w:pPr>
        <w:tabs>
          <w:tab w:val="num" w:pos="2880"/>
        </w:tabs>
        <w:ind w:left="2880" w:hanging="360"/>
      </w:pPr>
      <w:rPr>
        <w:rFonts w:ascii="Symbol" w:hAnsi="Symbol" w:hint="default"/>
      </w:rPr>
    </w:lvl>
    <w:lvl w:ilvl="4" w:tplc="A328BDDC" w:tentative="1">
      <w:start w:val="1"/>
      <w:numFmt w:val="bullet"/>
      <w:lvlText w:val="o"/>
      <w:lvlJc w:val="left"/>
      <w:pPr>
        <w:tabs>
          <w:tab w:val="num" w:pos="3600"/>
        </w:tabs>
        <w:ind w:left="3600" w:hanging="360"/>
      </w:pPr>
      <w:rPr>
        <w:rFonts w:ascii="Courier New" w:hAnsi="Courier New" w:cs="Courier New" w:hint="default"/>
      </w:rPr>
    </w:lvl>
    <w:lvl w:ilvl="5" w:tplc="16201A02" w:tentative="1">
      <w:start w:val="1"/>
      <w:numFmt w:val="bullet"/>
      <w:lvlText w:val=""/>
      <w:lvlJc w:val="left"/>
      <w:pPr>
        <w:tabs>
          <w:tab w:val="num" w:pos="4320"/>
        </w:tabs>
        <w:ind w:left="4320" w:hanging="360"/>
      </w:pPr>
      <w:rPr>
        <w:rFonts w:ascii="Wingdings" w:hAnsi="Wingdings" w:hint="default"/>
      </w:rPr>
    </w:lvl>
    <w:lvl w:ilvl="6" w:tplc="440849B8" w:tentative="1">
      <w:start w:val="1"/>
      <w:numFmt w:val="bullet"/>
      <w:lvlText w:val=""/>
      <w:lvlJc w:val="left"/>
      <w:pPr>
        <w:tabs>
          <w:tab w:val="num" w:pos="5040"/>
        </w:tabs>
        <w:ind w:left="5040" w:hanging="360"/>
      </w:pPr>
      <w:rPr>
        <w:rFonts w:ascii="Symbol" w:hAnsi="Symbol" w:hint="default"/>
      </w:rPr>
    </w:lvl>
    <w:lvl w:ilvl="7" w:tplc="A1ACF4F2" w:tentative="1">
      <w:start w:val="1"/>
      <w:numFmt w:val="bullet"/>
      <w:lvlText w:val="o"/>
      <w:lvlJc w:val="left"/>
      <w:pPr>
        <w:tabs>
          <w:tab w:val="num" w:pos="5760"/>
        </w:tabs>
        <w:ind w:left="5760" w:hanging="360"/>
      </w:pPr>
      <w:rPr>
        <w:rFonts w:ascii="Courier New" w:hAnsi="Courier New" w:cs="Courier New" w:hint="default"/>
      </w:rPr>
    </w:lvl>
    <w:lvl w:ilvl="8" w:tplc="A20AC3A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C95314"/>
    <w:multiLevelType w:val="hybridMultilevel"/>
    <w:tmpl w:val="F3884292"/>
    <w:lvl w:ilvl="0" w:tplc="E1CE1F0E">
      <w:numFmt w:val="bullet"/>
      <w:lvlText w:val="–"/>
      <w:lvlJc w:val="left"/>
      <w:pPr>
        <w:ind w:left="720" w:hanging="360"/>
      </w:pPr>
      <w:rPr>
        <w:rFonts w:ascii="Times New Roman" w:eastAsia="Times New Roman" w:hAnsi="Times New Roman" w:cs="Times New Roman" w:hint="default"/>
      </w:rPr>
    </w:lvl>
    <w:lvl w:ilvl="1" w:tplc="E086FB6A" w:tentative="1">
      <w:start w:val="1"/>
      <w:numFmt w:val="bullet"/>
      <w:lvlText w:val="o"/>
      <w:lvlJc w:val="left"/>
      <w:pPr>
        <w:ind w:left="1440" w:hanging="360"/>
      </w:pPr>
      <w:rPr>
        <w:rFonts w:ascii="Courier New" w:hAnsi="Courier New" w:cs="Courier New" w:hint="default"/>
      </w:rPr>
    </w:lvl>
    <w:lvl w:ilvl="2" w:tplc="A70867F2" w:tentative="1">
      <w:start w:val="1"/>
      <w:numFmt w:val="bullet"/>
      <w:lvlText w:val=""/>
      <w:lvlJc w:val="left"/>
      <w:pPr>
        <w:ind w:left="2160" w:hanging="360"/>
      </w:pPr>
      <w:rPr>
        <w:rFonts w:ascii="Wingdings" w:hAnsi="Wingdings" w:hint="default"/>
      </w:rPr>
    </w:lvl>
    <w:lvl w:ilvl="3" w:tplc="2B72323A" w:tentative="1">
      <w:start w:val="1"/>
      <w:numFmt w:val="bullet"/>
      <w:lvlText w:val=""/>
      <w:lvlJc w:val="left"/>
      <w:pPr>
        <w:ind w:left="2880" w:hanging="360"/>
      </w:pPr>
      <w:rPr>
        <w:rFonts w:ascii="Symbol" w:hAnsi="Symbol" w:hint="default"/>
      </w:rPr>
    </w:lvl>
    <w:lvl w:ilvl="4" w:tplc="4CC4868C" w:tentative="1">
      <w:start w:val="1"/>
      <w:numFmt w:val="bullet"/>
      <w:lvlText w:val="o"/>
      <w:lvlJc w:val="left"/>
      <w:pPr>
        <w:ind w:left="3600" w:hanging="360"/>
      </w:pPr>
      <w:rPr>
        <w:rFonts w:ascii="Courier New" w:hAnsi="Courier New" w:cs="Courier New" w:hint="default"/>
      </w:rPr>
    </w:lvl>
    <w:lvl w:ilvl="5" w:tplc="3954BAC6" w:tentative="1">
      <w:start w:val="1"/>
      <w:numFmt w:val="bullet"/>
      <w:lvlText w:val=""/>
      <w:lvlJc w:val="left"/>
      <w:pPr>
        <w:ind w:left="4320" w:hanging="360"/>
      </w:pPr>
      <w:rPr>
        <w:rFonts w:ascii="Wingdings" w:hAnsi="Wingdings" w:hint="default"/>
      </w:rPr>
    </w:lvl>
    <w:lvl w:ilvl="6" w:tplc="B654368A" w:tentative="1">
      <w:start w:val="1"/>
      <w:numFmt w:val="bullet"/>
      <w:lvlText w:val=""/>
      <w:lvlJc w:val="left"/>
      <w:pPr>
        <w:ind w:left="5040" w:hanging="360"/>
      </w:pPr>
      <w:rPr>
        <w:rFonts w:ascii="Symbol" w:hAnsi="Symbol" w:hint="default"/>
      </w:rPr>
    </w:lvl>
    <w:lvl w:ilvl="7" w:tplc="CDB090EA" w:tentative="1">
      <w:start w:val="1"/>
      <w:numFmt w:val="bullet"/>
      <w:lvlText w:val="o"/>
      <w:lvlJc w:val="left"/>
      <w:pPr>
        <w:ind w:left="5760" w:hanging="360"/>
      </w:pPr>
      <w:rPr>
        <w:rFonts w:ascii="Courier New" w:hAnsi="Courier New" w:cs="Courier New" w:hint="default"/>
      </w:rPr>
    </w:lvl>
    <w:lvl w:ilvl="8" w:tplc="C93C9BCA" w:tentative="1">
      <w:start w:val="1"/>
      <w:numFmt w:val="bullet"/>
      <w:lvlText w:val=""/>
      <w:lvlJc w:val="left"/>
      <w:pPr>
        <w:ind w:left="6480" w:hanging="360"/>
      </w:pPr>
      <w:rPr>
        <w:rFonts w:ascii="Wingdings" w:hAnsi="Wingdings" w:hint="default"/>
      </w:rPr>
    </w:lvl>
  </w:abstractNum>
  <w:abstractNum w:abstractNumId="9" w15:restartNumberingAfterBreak="0">
    <w:nsid w:val="2A1E72D8"/>
    <w:multiLevelType w:val="hybridMultilevel"/>
    <w:tmpl w:val="52B2D602"/>
    <w:lvl w:ilvl="0" w:tplc="D4E600D2">
      <w:start w:val="1"/>
      <w:numFmt w:val="bullet"/>
      <w:lvlText w:val=""/>
      <w:lvlJc w:val="left"/>
      <w:pPr>
        <w:ind w:left="720" w:hanging="360"/>
      </w:pPr>
      <w:rPr>
        <w:rFonts w:ascii="Symbol" w:hAnsi="Symbol" w:hint="default"/>
      </w:rPr>
    </w:lvl>
    <w:lvl w:ilvl="1" w:tplc="F62444FE" w:tentative="1">
      <w:start w:val="1"/>
      <w:numFmt w:val="bullet"/>
      <w:lvlText w:val="o"/>
      <w:lvlJc w:val="left"/>
      <w:pPr>
        <w:ind w:left="1440" w:hanging="360"/>
      </w:pPr>
      <w:rPr>
        <w:rFonts w:ascii="Courier New" w:hAnsi="Courier New" w:cs="Courier New" w:hint="default"/>
      </w:rPr>
    </w:lvl>
    <w:lvl w:ilvl="2" w:tplc="2012D654" w:tentative="1">
      <w:start w:val="1"/>
      <w:numFmt w:val="bullet"/>
      <w:lvlText w:val=""/>
      <w:lvlJc w:val="left"/>
      <w:pPr>
        <w:ind w:left="2160" w:hanging="360"/>
      </w:pPr>
      <w:rPr>
        <w:rFonts w:ascii="Wingdings" w:hAnsi="Wingdings" w:hint="default"/>
      </w:rPr>
    </w:lvl>
    <w:lvl w:ilvl="3" w:tplc="0C18667C" w:tentative="1">
      <w:start w:val="1"/>
      <w:numFmt w:val="bullet"/>
      <w:lvlText w:val=""/>
      <w:lvlJc w:val="left"/>
      <w:pPr>
        <w:ind w:left="2880" w:hanging="360"/>
      </w:pPr>
      <w:rPr>
        <w:rFonts w:ascii="Symbol" w:hAnsi="Symbol" w:hint="default"/>
      </w:rPr>
    </w:lvl>
    <w:lvl w:ilvl="4" w:tplc="1A66284C" w:tentative="1">
      <w:start w:val="1"/>
      <w:numFmt w:val="bullet"/>
      <w:lvlText w:val="o"/>
      <w:lvlJc w:val="left"/>
      <w:pPr>
        <w:ind w:left="3600" w:hanging="360"/>
      </w:pPr>
      <w:rPr>
        <w:rFonts w:ascii="Courier New" w:hAnsi="Courier New" w:cs="Courier New" w:hint="default"/>
      </w:rPr>
    </w:lvl>
    <w:lvl w:ilvl="5" w:tplc="46E2A4DA" w:tentative="1">
      <w:start w:val="1"/>
      <w:numFmt w:val="bullet"/>
      <w:lvlText w:val=""/>
      <w:lvlJc w:val="left"/>
      <w:pPr>
        <w:ind w:left="4320" w:hanging="360"/>
      </w:pPr>
      <w:rPr>
        <w:rFonts w:ascii="Wingdings" w:hAnsi="Wingdings" w:hint="default"/>
      </w:rPr>
    </w:lvl>
    <w:lvl w:ilvl="6" w:tplc="BC12B978" w:tentative="1">
      <w:start w:val="1"/>
      <w:numFmt w:val="bullet"/>
      <w:lvlText w:val=""/>
      <w:lvlJc w:val="left"/>
      <w:pPr>
        <w:ind w:left="5040" w:hanging="360"/>
      </w:pPr>
      <w:rPr>
        <w:rFonts w:ascii="Symbol" w:hAnsi="Symbol" w:hint="default"/>
      </w:rPr>
    </w:lvl>
    <w:lvl w:ilvl="7" w:tplc="B0343130" w:tentative="1">
      <w:start w:val="1"/>
      <w:numFmt w:val="bullet"/>
      <w:lvlText w:val="o"/>
      <w:lvlJc w:val="left"/>
      <w:pPr>
        <w:ind w:left="5760" w:hanging="360"/>
      </w:pPr>
      <w:rPr>
        <w:rFonts w:ascii="Courier New" w:hAnsi="Courier New" w:cs="Courier New" w:hint="default"/>
      </w:rPr>
    </w:lvl>
    <w:lvl w:ilvl="8" w:tplc="8D0C913E" w:tentative="1">
      <w:start w:val="1"/>
      <w:numFmt w:val="bullet"/>
      <w:lvlText w:val=""/>
      <w:lvlJc w:val="left"/>
      <w:pPr>
        <w:ind w:left="6480" w:hanging="360"/>
      </w:pPr>
      <w:rPr>
        <w:rFonts w:ascii="Wingdings" w:hAnsi="Wingdings" w:hint="default"/>
      </w:rPr>
    </w:lvl>
  </w:abstractNum>
  <w:abstractNum w:abstractNumId="10" w15:restartNumberingAfterBreak="0">
    <w:nsid w:val="2B145ABD"/>
    <w:multiLevelType w:val="hybridMultilevel"/>
    <w:tmpl w:val="9A88FD54"/>
    <w:lvl w:ilvl="0" w:tplc="72708D88">
      <w:start w:val="1"/>
      <w:numFmt w:val="bullet"/>
      <w:lvlText w:val=""/>
      <w:lvlJc w:val="left"/>
      <w:pPr>
        <w:ind w:left="720" w:hanging="360"/>
      </w:pPr>
      <w:rPr>
        <w:rFonts w:ascii="Symbol" w:hAnsi="Symbol" w:hint="default"/>
      </w:rPr>
    </w:lvl>
    <w:lvl w:ilvl="1" w:tplc="2C2852C8" w:tentative="1">
      <w:start w:val="1"/>
      <w:numFmt w:val="bullet"/>
      <w:lvlText w:val="o"/>
      <w:lvlJc w:val="left"/>
      <w:pPr>
        <w:ind w:left="1440" w:hanging="360"/>
      </w:pPr>
      <w:rPr>
        <w:rFonts w:ascii="Courier New" w:hAnsi="Courier New" w:cs="Courier New" w:hint="default"/>
      </w:rPr>
    </w:lvl>
    <w:lvl w:ilvl="2" w:tplc="4ABC6666" w:tentative="1">
      <w:start w:val="1"/>
      <w:numFmt w:val="bullet"/>
      <w:lvlText w:val=""/>
      <w:lvlJc w:val="left"/>
      <w:pPr>
        <w:ind w:left="2160" w:hanging="360"/>
      </w:pPr>
      <w:rPr>
        <w:rFonts w:ascii="Wingdings" w:hAnsi="Wingdings" w:hint="default"/>
      </w:rPr>
    </w:lvl>
    <w:lvl w:ilvl="3" w:tplc="BB80901A" w:tentative="1">
      <w:start w:val="1"/>
      <w:numFmt w:val="bullet"/>
      <w:lvlText w:val=""/>
      <w:lvlJc w:val="left"/>
      <w:pPr>
        <w:ind w:left="2880" w:hanging="360"/>
      </w:pPr>
      <w:rPr>
        <w:rFonts w:ascii="Symbol" w:hAnsi="Symbol" w:hint="default"/>
      </w:rPr>
    </w:lvl>
    <w:lvl w:ilvl="4" w:tplc="B9FEDA88" w:tentative="1">
      <w:start w:val="1"/>
      <w:numFmt w:val="bullet"/>
      <w:lvlText w:val="o"/>
      <w:lvlJc w:val="left"/>
      <w:pPr>
        <w:ind w:left="3600" w:hanging="360"/>
      </w:pPr>
      <w:rPr>
        <w:rFonts w:ascii="Courier New" w:hAnsi="Courier New" w:cs="Courier New" w:hint="default"/>
      </w:rPr>
    </w:lvl>
    <w:lvl w:ilvl="5" w:tplc="0CE2A7C2" w:tentative="1">
      <w:start w:val="1"/>
      <w:numFmt w:val="bullet"/>
      <w:lvlText w:val=""/>
      <w:lvlJc w:val="left"/>
      <w:pPr>
        <w:ind w:left="4320" w:hanging="360"/>
      </w:pPr>
      <w:rPr>
        <w:rFonts w:ascii="Wingdings" w:hAnsi="Wingdings" w:hint="default"/>
      </w:rPr>
    </w:lvl>
    <w:lvl w:ilvl="6" w:tplc="53D0CD58" w:tentative="1">
      <w:start w:val="1"/>
      <w:numFmt w:val="bullet"/>
      <w:lvlText w:val=""/>
      <w:lvlJc w:val="left"/>
      <w:pPr>
        <w:ind w:left="5040" w:hanging="360"/>
      </w:pPr>
      <w:rPr>
        <w:rFonts w:ascii="Symbol" w:hAnsi="Symbol" w:hint="default"/>
      </w:rPr>
    </w:lvl>
    <w:lvl w:ilvl="7" w:tplc="22C66B36" w:tentative="1">
      <w:start w:val="1"/>
      <w:numFmt w:val="bullet"/>
      <w:lvlText w:val="o"/>
      <w:lvlJc w:val="left"/>
      <w:pPr>
        <w:ind w:left="5760" w:hanging="360"/>
      </w:pPr>
      <w:rPr>
        <w:rFonts w:ascii="Courier New" w:hAnsi="Courier New" w:cs="Courier New" w:hint="default"/>
      </w:rPr>
    </w:lvl>
    <w:lvl w:ilvl="8" w:tplc="4F528356" w:tentative="1">
      <w:start w:val="1"/>
      <w:numFmt w:val="bullet"/>
      <w:lvlText w:val=""/>
      <w:lvlJc w:val="left"/>
      <w:pPr>
        <w:ind w:left="6480" w:hanging="360"/>
      </w:pPr>
      <w:rPr>
        <w:rFonts w:ascii="Wingdings" w:hAnsi="Wingdings" w:hint="default"/>
      </w:rPr>
    </w:lvl>
  </w:abstractNum>
  <w:abstractNum w:abstractNumId="11" w15:restartNumberingAfterBreak="0">
    <w:nsid w:val="347369D2"/>
    <w:multiLevelType w:val="hybridMultilevel"/>
    <w:tmpl w:val="BBF437D6"/>
    <w:lvl w:ilvl="0" w:tplc="44CEE7CA">
      <w:numFmt w:val="bullet"/>
      <w:lvlText w:val="–"/>
      <w:lvlJc w:val="left"/>
      <w:pPr>
        <w:ind w:left="720" w:hanging="360"/>
      </w:pPr>
      <w:rPr>
        <w:rFonts w:ascii="Times New Roman" w:eastAsia="Times New Roman" w:hAnsi="Times New Roman" w:cs="Times New Roman" w:hint="default"/>
      </w:rPr>
    </w:lvl>
    <w:lvl w:ilvl="1" w:tplc="B4AA9254" w:tentative="1">
      <w:start w:val="1"/>
      <w:numFmt w:val="bullet"/>
      <w:lvlText w:val="o"/>
      <w:lvlJc w:val="left"/>
      <w:pPr>
        <w:ind w:left="1440" w:hanging="360"/>
      </w:pPr>
      <w:rPr>
        <w:rFonts w:ascii="Courier New" w:hAnsi="Courier New" w:cs="Courier New" w:hint="default"/>
      </w:rPr>
    </w:lvl>
    <w:lvl w:ilvl="2" w:tplc="2B98D8D8" w:tentative="1">
      <w:start w:val="1"/>
      <w:numFmt w:val="bullet"/>
      <w:lvlText w:val=""/>
      <w:lvlJc w:val="left"/>
      <w:pPr>
        <w:ind w:left="2160" w:hanging="360"/>
      </w:pPr>
      <w:rPr>
        <w:rFonts w:ascii="Wingdings" w:hAnsi="Wingdings" w:hint="default"/>
      </w:rPr>
    </w:lvl>
    <w:lvl w:ilvl="3" w:tplc="90EC11DA" w:tentative="1">
      <w:start w:val="1"/>
      <w:numFmt w:val="bullet"/>
      <w:lvlText w:val=""/>
      <w:lvlJc w:val="left"/>
      <w:pPr>
        <w:ind w:left="2880" w:hanging="360"/>
      </w:pPr>
      <w:rPr>
        <w:rFonts w:ascii="Symbol" w:hAnsi="Symbol" w:hint="default"/>
      </w:rPr>
    </w:lvl>
    <w:lvl w:ilvl="4" w:tplc="2A601DA0" w:tentative="1">
      <w:start w:val="1"/>
      <w:numFmt w:val="bullet"/>
      <w:lvlText w:val="o"/>
      <w:lvlJc w:val="left"/>
      <w:pPr>
        <w:ind w:left="3600" w:hanging="360"/>
      </w:pPr>
      <w:rPr>
        <w:rFonts w:ascii="Courier New" w:hAnsi="Courier New" w:cs="Courier New" w:hint="default"/>
      </w:rPr>
    </w:lvl>
    <w:lvl w:ilvl="5" w:tplc="E074460E" w:tentative="1">
      <w:start w:val="1"/>
      <w:numFmt w:val="bullet"/>
      <w:lvlText w:val=""/>
      <w:lvlJc w:val="left"/>
      <w:pPr>
        <w:ind w:left="4320" w:hanging="360"/>
      </w:pPr>
      <w:rPr>
        <w:rFonts w:ascii="Wingdings" w:hAnsi="Wingdings" w:hint="default"/>
      </w:rPr>
    </w:lvl>
    <w:lvl w:ilvl="6" w:tplc="0B0C23DA" w:tentative="1">
      <w:start w:val="1"/>
      <w:numFmt w:val="bullet"/>
      <w:lvlText w:val=""/>
      <w:lvlJc w:val="left"/>
      <w:pPr>
        <w:ind w:left="5040" w:hanging="360"/>
      </w:pPr>
      <w:rPr>
        <w:rFonts w:ascii="Symbol" w:hAnsi="Symbol" w:hint="default"/>
      </w:rPr>
    </w:lvl>
    <w:lvl w:ilvl="7" w:tplc="C4022400" w:tentative="1">
      <w:start w:val="1"/>
      <w:numFmt w:val="bullet"/>
      <w:lvlText w:val="o"/>
      <w:lvlJc w:val="left"/>
      <w:pPr>
        <w:ind w:left="5760" w:hanging="360"/>
      </w:pPr>
      <w:rPr>
        <w:rFonts w:ascii="Courier New" w:hAnsi="Courier New" w:cs="Courier New" w:hint="default"/>
      </w:rPr>
    </w:lvl>
    <w:lvl w:ilvl="8" w:tplc="93FCC1DC" w:tentative="1">
      <w:start w:val="1"/>
      <w:numFmt w:val="bullet"/>
      <w:lvlText w:val=""/>
      <w:lvlJc w:val="left"/>
      <w:pPr>
        <w:ind w:left="6480" w:hanging="360"/>
      </w:pPr>
      <w:rPr>
        <w:rFonts w:ascii="Wingdings" w:hAnsi="Wingdings" w:hint="default"/>
      </w:rPr>
    </w:lvl>
  </w:abstractNum>
  <w:abstractNum w:abstractNumId="12" w15:restartNumberingAfterBreak="0">
    <w:nsid w:val="385A1387"/>
    <w:multiLevelType w:val="hybridMultilevel"/>
    <w:tmpl w:val="8FF4F3BE"/>
    <w:lvl w:ilvl="0" w:tplc="9670DD90">
      <w:start w:val="2"/>
      <w:numFmt w:val="bullet"/>
      <w:lvlText w:val="–"/>
      <w:lvlJc w:val="left"/>
      <w:pPr>
        <w:ind w:left="720" w:hanging="360"/>
      </w:pPr>
      <w:rPr>
        <w:rFonts w:ascii="Times New Roman" w:eastAsia="Times New Roman" w:hAnsi="Times New Roman" w:cs="Times New Roman" w:hint="default"/>
      </w:rPr>
    </w:lvl>
    <w:lvl w:ilvl="1" w:tplc="6220C6EE" w:tentative="1">
      <w:start w:val="1"/>
      <w:numFmt w:val="bullet"/>
      <w:lvlText w:val="o"/>
      <w:lvlJc w:val="left"/>
      <w:pPr>
        <w:ind w:left="1440" w:hanging="360"/>
      </w:pPr>
      <w:rPr>
        <w:rFonts w:ascii="Courier New" w:hAnsi="Courier New" w:cs="Courier New" w:hint="default"/>
      </w:rPr>
    </w:lvl>
    <w:lvl w:ilvl="2" w:tplc="1A64C356" w:tentative="1">
      <w:start w:val="1"/>
      <w:numFmt w:val="bullet"/>
      <w:lvlText w:val=""/>
      <w:lvlJc w:val="left"/>
      <w:pPr>
        <w:ind w:left="2160" w:hanging="360"/>
      </w:pPr>
      <w:rPr>
        <w:rFonts w:ascii="Wingdings" w:hAnsi="Wingdings" w:hint="default"/>
      </w:rPr>
    </w:lvl>
    <w:lvl w:ilvl="3" w:tplc="52B2C89A" w:tentative="1">
      <w:start w:val="1"/>
      <w:numFmt w:val="bullet"/>
      <w:lvlText w:val=""/>
      <w:lvlJc w:val="left"/>
      <w:pPr>
        <w:ind w:left="2880" w:hanging="360"/>
      </w:pPr>
      <w:rPr>
        <w:rFonts w:ascii="Symbol" w:hAnsi="Symbol" w:hint="default"/>
      </w:rPr>
    </w:lvl>
    <w:lvl w:ilvl="4" w:tplc="431AB14E" w:tentative="1">
      <w:start w:val="1"/>
      <w:numFmt w:val="bullet"/>
      <w:lvlText w:val="o"/>
      <w:lvlJc w:val="left"/>
      <w:pPr>
        <w:ind w:left="3600" w:hanging="360"/>
      </w:pPr>
      <w:rPr>
        <w:rFonts w:ascii="Courier New" w:hAnsi="Courier New" w:cs="Courier New" w:hint="default"/>
      </w:rPr>
    </w:lvl>
    <w:lvl w:ilvl="5" w:tplc="9CE44BDA" w:tentative="1">
      <w:start w:val="1"/>
      <w:numFmt w:val="bullet"/>
      <w:lvlText w:val=""/>
      <w:lvlJc w:val="left"/>
      <w:pPr>
        <w:ind w:left="4320" w:hanging="360"/>
      </w:pPr>
      <w:rPr>
        <w:rFonts w:ascii="Wingdings" w:hAnsi="Wingdings" w:hint="default"/>
      </w:rPr>
    </w:lvl>
    <w:lvl w:ilvl="6" w:tplc="608C70F2" w:tentative="1">
      <w:start w:val="1"/>
      <w:numFmt w:val="bullet"/>
      <w:lvlText w:val=""/>
      <w:lvlJc w:val="left"/>
      <w:pPr>
        <w:ind w:left="5040" w:hanging="360"/>
      </w:pPr>
      <w:rPr>
        <w:rFonts w:ascii="Symbol" w:hAnsi="Symbol" w:hint="default"/>
      </w:rPr>
    </w:lvl>
    <w:lvl w:ilvl="7" w:tplc="63064CF8" w:tentative="1">
      <w:start w:val="1"/>
      <w:numFmt w:val="bullet"/>
      <w:lvlText w:val="o"/>
      <w:lvlJc w:val="left"/>
      <w:pPr>
        <w:ind w:left="5760" w:hanging="360"/>
      </w:pPr>
      <w:rPr>
        <w:rFonts w:ascii="Courier New" w:hAnsi="Courier New" w:cs="Courier New" w:hint="default"/>
      </w:rPr>
    </w:lvl>
    <w:lvl w:ilvl="8" w:tplc="17384294" w:tentative="1">
      <w:start w:val="1"/>
      <w:numFmt w:val="bullet"/>
      <w:lvlText w:val=""/>
      <w:lvlJc w:val="left"/>
      <w:pPr>
        <w:ind w:left="6480" w:hanging="360"/>
      </w:pPr>
      <w:rPr>
        <w:rFonts w:ascii="Wingdings" w:hAnsi="Wingdings" w:hint="default"/>
      </w:rPr>
    </w:lvl>
  </w:abstractNum>
  <w:abstractNum w:abstractNumId="13" w15:restartNumberingAfterBreak="0">
    <w:nsid w:val="3D27415F"/>
    <w:multiLevelType w:val="hybridMultilevel"/>
    <w:tmpl w:val="4040272A"/>
    <w:lvl w:ilvl="0" w:tplc="51DCF1A6">
      <w:start w:val="1"/>
      <w:numFmt w:val="bullet"/>
      <w:lvlText w:val=""/>
      <w:lvlJc w:val="left"/>
      <w:pPr>
        <w:ind w:left="720" w:hanging="360"/>
      </w:pPr>
      <w:rPr>
        <w:rFonts w:ascii="Symbol" w:hAnsi="Symbol" w:hint="default"/>
      </w:rPr>
    </w:lvl>
    <w:lvl w:ilvl="1" w:tplc="34F86ABA" w:tentative="1">
      <w:start w:val="1"/>
      <w:numFmt w:val="bullet"/>
      <w:lvlText w:val="o"/>
      <w:lvlJc w:val="left"/>
      <w:pPr>
        <w:ind w:left="1440" w:hanging="360"/>
      </w:pPr>
      <w:rPr>
        <w:rFonts w:ascii="Courier New" w:hAnsi="Courier New" w:cs="Courier New" w:hint="default"/>
      </w:rPr>
    </w:lvl>
    <w:lvl w:ilvl="2" w:tplc="C7C200AE" w:tentative="1">
      <w:start w:val="1"/>
      <w:numFmt w:val="bullet"/>
      <w:lvlText w:val=""/>
      <w:lvlJc w:val="left"/>
      <w:pPr>
        <w:ind w:left="2160" w:hanging="360"/>
      </w:pPr>
      <w:rPr>
        <w:rFonts w:ascii="Wingdings" w:hAnsi="Wingdings" w:hint="default"/>
      </w:rPr>
    </w:lvl>
    <w:lvl w:ilvl="3" w:tplc="8554696C" w:tentative="1">
      <w:start w:val="1"/>
      <w:numFmt w:val="bullet"/>
      <w:lvlText w:val=""/>
      <w:lvlJc w:val="left"/>
      <w:pPr>
        <w:ind w:left="2880" w:hanging="360"/>
      </w:pPr>
      <w:rPr>
        <w:rFonts w:ascii="Symbol" w:hAnsi="Symbol" w:hint="default"/>
      </w:rPr>
    </w:lvl>
    <w:lvl w:ilvl="4" w:tplc="BF00F174" w:tentative="1">
      <w:start w:val="1"/>
      <w:numFmt w:val="bullet"/>
      <w:lvlText w:val="o"/>
      <w:lvlJc w:val="left"/>
      <w:pPr>
        <w:ind w:left="3600" w:hanging="360"/>
      </w:pPr>
      <w:rPr>
        <w:rFonts w:ascii="Courier New" w:hAnsi="Courier New" w:cs="Courier New" w:hint="default"/>
      </w:rPr>
    </w:lvl>
    <w:lvl w:ilvl="5" w:tplc="8A30C7C0" w:tentative="1">
      <w:start w:val="1"/>
      <w:numFmt w:val="bullet"/>
      <w:lvlText w:val=""/>
      <w:lvlJc w:val="left"/>
      <w:pPr>
        <w:ind w:left="4320" w:hanging="360"/>
      </w:pPr>
      <w:rPr>
        <w:rFonts w:ascii="Wingdings" w:hAnsi="Wingdings" w:hint="default"/>
      </w:rPr>
    </w:lvl>
    <w:lvl w:ilvl="6" w:tplc="93C8F810" w:tentative="1">
      <w:start w:val="1"/>
      <w:numFmt w:val="bullet"/>
      <w:lvlText w:val=""/>
      <w:lvlJc w:val="left"/>
      <w:pPr>
        <w:ind w:left="5040" w:hanging="360"/>
      </w:pPr>
      <w:rPr>
        <w:rFonts w:ascii="Symbol" w:hAnsi="Symbol" w:hint="default"/>
      </w:rPr>
    </w:lvl>
    <w:lvl w:ilvl="7" w:tplc="32880010" w:tentative="1">
      <w:start w:val="1"/>
      <w:numFmt w:val="bullet"/>
      <w:lvlText w:val="o"/>
      <w:lvlJc w:val="left"/>
      <w:pPr>
        <w:ind w:left="5760" w:hanging="360"/>
      </w:pPr>
      <w:rPr>
        <w:rFonts w:ascii="Courier New" w:hAnsi="Courier New" w:cs="Courier New" w:hint="default"/>
      </w:rPr>
    </w:lvl>
    <w:lvl w:ilvl="8" w:tplc="DF008A5A" w:tentative="1">
      <w:start w:val="1"/>
      <w:numFmt w:val="bullet"/>
      <w:lvlText w:val=""/>
      <w:lvlJc w:val="left"/>
      <w:pPr>
        <w:ind w:left="6480" w:hanging="360"/>
      </w:pPr>
      <w:rPr>
        <w:rFonts w:ascii="Wingdings" w:hAnsi="Wingdings" w:hint="default"/>
      </w:rPr>
    </w:lvl>
  </w:abstractNum>
  <w:abstractNum w:abstractNumId="14" w15:restartNumberingAfterBreak="0">
    <w:nsid w:val="52735000"/>
    <w:multiLevelType w:val="hybridMultilevel"/>
    <w:tmpl w:val="CB40CE2C"/>
    <w:lvl w:ilvl="0" w:tplc="7F82FC48">
      <w:numFmt w:val="bullet"/>
      <w:lvlText w:val="–"/>
      <w:lvlJc w:val="left"/>
      <w:pPr>
        <w:ind w:left="720" w:hanging="360"/>
      </w:pPr>
      <w:rPr>
        <w:rFonts w:ascii="Times New Roman" w:eastAsia="Times New Roman" w:hAnsi="Times New Roman" w:cs="Times New Roman" w:hint="default"/>
      </w:rPr>
    </w:lvl>
    <w:lvl w:ilvl="1" w:tplc="DD660EEC" w:tentative="1">
      <w:start w:val="1"/>
      <w:numFmt w:val="bullet"/>
      <w:lvlText w:val="o"/>
      <w:lvlJc w:val="left"/>
      <w:pPr>
        <w:ind w:left="1440" w:hanging="360"/>
      </w:pPr>
      <w:rPr>
        <w:rFonts w:ascii="Courier New" w:hAnsi="Courier New" w:cs="Courier New" w:hint="default"/>
      </w:rPr>
    </w:lvl>
    <w:lvl w:ilvl="2" w:tplc="E9CCE89E" w:tentative="1">
      <w:start w:val="1"/>
      <w:numFmt w:val="bullet"/>
      <w:lvlText w:val=""/>
      <w:lvlJc w:val="left"/>
      <w:pPr>
        <w:ind w:left="2160" w:hanging="360"/>
      </w:pPr>
      <w:rPr>
        <w:rFonts w:ascii="Wingdings" w:hAnsi="Wingdings" w:hint="default"/>
      </w:rPr>
    </w:lvl>
    <w:lvl w:ilvl="3" w:tplc="80E206F2" w:tentative="1">
      <w:start w:val="1"/>
      <w:numFmt w:val="bullet"/>
      <w:lvlText w:val=""/>
      <w:lvlJc w:val="left"/>
      <w:pPr>
        <w:ind w:left="2880" w:hanging="360"/>
      </w:pPr>
      <w:rPr>
        <w:rFonts w:ascii="Symbol" w:hAnsi="Symbol" w:hint="default"/>
      </w:rPr>
    </w:lvl>
    <w:lvl w:ilvl="4" w:tplc="B1EC164A" w:tentative="1">
      <w:start w:val="1"/>
      <w:numFmt w:val="bullet"/>
      <w:lvlText w:val="o"/>
      <w:lvlJc w:val="left"/>
      <w:pPr>
        <w:ind w:left="3600" w:hanging="360"/>
      </w:pPr>
      <w:rPr>
        <w:rFonts w:ascii="Courier New" w:hAnsi="Courier New" w:cs="Courier New" w:hint="default"/>
      </w:rPr>
    </w:lvl>
    <w:lvl w:ilvl="5" w:tplc="6F4A02A8" w:tentative="1">
      <w:start w:val="1"/>
      <w:numFmt w:val="bullet"/>
      <w:lvlText w:val=""/>
      <w:lvlJc w:val="left"/>
      <w:pPr>
        <w:ind w:left="4320" w:hanging="360"/>
      </w:pPr>
      <w:rPr>
        <w:rFonts w:ascii="Wingdings" w:hAnsi="Wingdings" w:hint="default"/>
      </w:rPr>
    </w:lvl>
    <w:lvl w:ilvl="6" w:tplc="2258F3D4" w:tentative="1">
      <w:start w:val="1"/>
      <w:numFmt w:val="bullet"/>
      <w:lvlText w:val=""/>
      <w:lvlJc w:val="left"/>
      <w:pPr>
        <w:ind w:left="5040" w:hanging="360"/>
      </w:pPr>
      <w:rPr>
        <w:rFonts w:ascii="Symbol" w:hAnsi="Symbol" w:hint="default"/>
      </w:rPr>
    </w:lvl>
    <w:lvl w:ilvl="7" w:tplc="A880B08A" w:tentative="1">
      <w:start w:val="1"/>
      <w:numFmt w:val="bullet"/>
      <w:lvlText w:val="o"/>
      <w:lvlJc w:val="left"/>
      <w:pPr>
        <w:ind w:left="5760" w:hanging="360"/>
      </w:pPr>
      <w:rPr>
        <w:rFonts w:ascii="Courier New" w:hAnsi="Courier New" w:cs="Courier New" w:hint="default"/>
      </w:rPr>
    </w:lvl>
    <w:lvl w:ilvl="8" w:tplc="28E4320E" w:tentative="1">
      <w:start w:val="1"/>
      <w:numFmt w:val="bullet"/>
      <w:lvlText w:val=""/>
      <w:lvlJc w:val="left"/>
      <w:pPr>
        <w:ind w:left="6480" w:hanging="360"/>
      </w:pPr>
      <w:rPr>
        <w:rFonts w:ascii="Wingdings" w:hAnsi="Wingdings" w:hint="default"/>
      </w:rPr>
    </w:lvl>
  </w:abstractNum>
  <w:abstractNum w:abstractNumId="15" w15:restartNumberingAfterBreak="0">
    <w:nsid w:val="53D31F24"/>
    <w:multiLevelType w:val="hybridMultilevel"/>
    <w:tmpl w:val="A6E05460"/>
    <w:lvl w:ilvl="0" w:tplc="F55C8804">
      <w:numFmt w:val="bullet"/>
      <w:lvlText w:val="–"/>
      <w:lvlJc w:val="left"/>
      <w:pPr>
        <w:ind w:left="720" w:hanging="360"/>
      </w:pPr>
      <w:rPr>
        <w:rFonts w:ascii="Times New Roman" w:eastAsia="Times New Roman" w:hAnsi="Times New Roman" w:cs="Times New Roman" w:hint="default"/>
      </w:rPr>
    </w:lvl>
    <w:lvl w:ilvl="1" w:tplc="AABA17C4" w:tentative="1">
      <w:start w:val="1"/>
      <w:numFmt w:val="bullet"/>
      <w:lvlText w:val="o"/>
      <w:lvlJc w:val="left"/>
      <w:pPr>
        <w:ind w:left="1440" w:hanging="360"/>
      </w:pPr>
      <w:rPr>
        <w:rFonts w:ascii="Courier New" w:hAnsi="Courier New" w:cs="Courier New" w:hint="default"/>
      </w:rPr>
    </w:lvl>
    <w:lvl w:ilvl="2" w:tplc="2D86F3F2" w:tentative="1">
      <w:start w:val="1"/>
      <w:numFmt w:val="bullet"/>
      <w:lvlText w:val=""/>
      <w:lvlJc w:val="left"/>
      <w:pPr>
        <w:ind w:left="2160" w:hanging="360"/>
      </w:pPr>
      <w:rPr>
        <w:rFonts w:ascii="Wingdings" w:hAnsi="Wingdings" w:hint="default"/>
      </w:rPr>
    </w:lvl>
    <w:lvl w:ilvl="3" w:tplc="538ECB4E" w:tentative="1">
      <w:start w:val="1"/>
      <w:numFmt w:val="bullet"/>
      <w:lvlText w:val=""/>
      <w:lvlJc w:val="left"/>
      <w:pPr>
        <w:ind w:left="2880" w:hanging="360"/>
      </w:pPr>
      <w:rPr>
        <w:rFonts w:ascii="Symbol" w:hAnsi="Symbol" w:hint="default"/>
      </w:rPr>
    </w:lvl>
    <w:lvl w:ilvl="4" w:tplc="F22AE1A4" w:tentative="1">
      <w:start w:val="1"/>
      <w:numFmt w:val="bullet"/>
      <w:lvlText w:val="o"/>
      <w:lvlJc w:val="left"/>
      <w:pPr>
        <w:ind w:left="3600" w:hanging="360"/>
      </w:pPr>
      <w:rPr>
        <w:rFonts w:ascii="Courier New" w:hAnsi="Courier New" w:cs="Courier New" w:hint="default"/>
      </w:rPr>
    </w:lvl>
    <w:lvl w:ilvl="5" w:tplc="12D61636" w:tentative="1">
      <w:start w:val="1"/>
      <w:numFmt w:val="bullet"/>
      <w:lvlText w:val=""/>
      <w:lvlJc w:val="left"/>
      <w:pPr>
        <w:ind w:left="4320" w:hanging="360"/>
      </w:pPr>
      <w:rPr>
        <w:rFonts w:ascii="Wingdings" w:hAnsi="Wingdings" w:hint="default"/>
      </w:rPr>
    </w:lvl>
    <w:lvl w:ilvl="6" w:tplc="5C885406" w:tentative="1">
      <w:start w:val="1"/>
      <w:numFmt w:val="bullet"/>
      <w:lvlText w:val=""/>
      <w:lvlJc w:val="left"/>
      <w:pPr>
        <w:ind w:left="5040" w:hanging="360"/>
      </w:pPr>
      <w:rPr>
        <w:rFonts w:ascii="Symbol" w:hAnsi="Symbol" w:hint="default"/>
      </w:rPr>
    </w:lvl>
    <w:lvl w:ilvl="7" w:tplc="F37C7C46" w:tentative="1">
      <w:start w:val="1"/>
      <w:numFmt w:val="bullet"/>
      <w:lvlText w:val="o"/>
      <w:lvlJc w:val="left"/>
      <w:pPr>
        <w:ind w:left="5760" w:hanging="360"/>
      </w:pPr>
      <w:rPr>
        <w:rFonts w:ascii="Courier New" w:hAnsi="Courier New" w:cs="Courier New" w:hint="default"/>
      </w:rPr>
    </w:lvl>
    <w:lvl w:ilvl="8" w:tplc="F91688B2" w:tentative="1">
      <w:start w:val="1"/>
      <w:numFmt w:val="bullet"/>
      <w:lvlText w:val=""/>
      <w:lvlJc w:val="left"/>
      <w:pPr>
        <w:ind w:left="6480" w:hanging="360"/>
      </w:pPr>
      <w:rPr>
        <w:rFonts w:ascii="Wingdings" w:hAnsi="Wingdings" w:hint="default"/>
      </w:rPr>
    </w:lvl>
  </w:abstractNum>
  <w:abstractNum w:abstractNumId="16" w15:restartNumberingAfterBreak="0">
    <w:nsid w:val="589F10E9"/>
    <w:multiLevelType w:val="hybridMultilevel"/>
    <w:tmpl w:val="BD7499D8"/>
    <w:lvl w:ilvl="0" w:tplc="F300EDE4">
      <w:start w:val="1"/>
      <w:numFmt w:val="bullet"/>
      <w:lvlText w:val=""/>
      <w:lvlJc w:val="left"/>
      <w:pPr>
        <w:ind w:left="720" w:hanging="360"/>
      </w:pPr>
      <w:rPr>
        <w:rFonts w:ascii="Symbol" w:hAnsi="Symbol" w:hint="default"/>
      </w:rPr>
    </w:lvl>
    <w:lvl w:ilvl="1" w:tplc="027A496E" w:tentative="1">
      <w:start w:val="1"/>
      <w:numFmt w:val="bullet"/>
      <w:lvlText w:val="o"/>
      <w:lvlJc w:val="left"/>
      <w:pPr>
        <w:ind w:left="1440" w:hanging="360"/>
      </w:pPr>
      <w:rPr>
        <w:rFonts w:ascii="Courier New" w:hAnsi="Courier New" w:cs="Courier New" w:hint="default"/>
      </w:rPr>
    </w:lvl>
    <w:lvl w:ilvl="2" w:tplc="9996B15A" w:tentative="1">
      <w:start w:val="1"/>
      <w:numFmt w:val="bullet"/>
      <w:lvlText w:val=""/>
      <w:lvlJc w:val="left"/>
      <w:pPr>
        <w:ind w:left="2160" w:hanging="360"/>
      </w:pPr>
      <w:rPr>
        <w:rFonts w:ascii="Wingdings" w:hAnsi="Wingdings" w:hint="default"/>
      </w:rPr>
    </w:lvl>
    <w:lvl w:ilvl="3" w:tplc="3F9A806A" w:tentative="1">
      <w:start w:val="1"/>
      <w:numFmt w:val="bullet"/>
      <w:lvlText w:val=""/>
      <w:lvlJc w:val="left"/>
      <w:pPr>
        <w:ind w:left="2880" w:hanging="360"/>
      </w:pPr>
      <w:rPr>
        <w:rFonts w:ascii="Symbol" w:hAnsi="Symbol" w:hint="default"/>
      </w:rPr>
    </w:lvl>
    <w:lvl w:ilvl="4" w:tplc="DE50484E" w:tentative="1">
      <w:start w:val="1"/>
      <w:numFmt w:val="bullet"/>
      <w:lvlText w:val="o"/>
      <w:lvlJc w:val="left"/>
      <w:pPr>
        <w:ind w:left="3600" w:hanging="360"/>
      </w:pPr>
      <w:rPr>
        <w:rFonts w:ascii="Courier New" w:hAnsi="Courier New" w:cs="Courier New" w:hint="default"/>
      </w:rPr>
    </w:lvl>
    <w:lvl w:ilvl="5" w:tplc="540CE940" w:tentative="1">
      <w:start w:val="1"/>
      <w:numFmt w:val="bullet"/>
      <w:lvlText w:val=""/>
      <w:lvlJc w:val="left"/>
      <w:pPr>
        <w:ind w:left="4320" w:hanging="360"/>
      </w:pPr>
      <w:rPr>
        <w:rFonts w:ascii="Wingdings" w:hAnsi="Wingdings" w:hint="default"/>
      </w:rPr>
    </w:lvl>
    <w:lvl w:ilvl="6" w:tplc="E72044F6" w:tentative="1">
      <w:start w:val="1"/>
      <w:numFmt w:val="bullet"/>
      <w:lvlText w:val=""/>
      <w:lvlJc w:val="left"/>
      <w:pPr>
        <w:ind w:left="5040" w:hanging="360"/>
      </w:pPr>
      <w:rPr>
        <w:rFonts w:ascii="Symbol" w:hAnsi="Symbol" w:hint="default"/>
      </w:rPr>
    </w:lvl>
    <w:lvl w:ilvl="7" w:tplc="FB58E600" w:tentative="1">
      <w:start w:val="1"/>
      <w:numFmt w:val="bullet"/>
      <w:lvlText w:val="o"/>
      <w:lvlJc w:val="left"/>
      <w:pPr>
        <w:ind w:left="5760" w:hanging="360"/>
      </w:pPr>
      <w:rPr>
        <w:rFonts w:ascii="Courier New" w:hAnsi="Courier New" w:cs="Courier New" w:hint="default"/>
      </w:rPr>
    </w:lvl>
    <w:lvl w:ilvl="8" w:tplc="453CA4A2" w:tentative="1">
      <w:start w:val="1"/>
      <w:numFmt w:val="bullet"/>
      <w:lvlText w:val=""/>
      <w:lvlJc w:val="left"/>
      <w:pPr>
        <w:ind w:left="6480" w:hanging="360"/>
      </w:pPr>
      <w:rPr>
        <w:rFonts w:ascii="Wingdings" w:hAnsi="Wingdings" w:hint="default"/>
      </w:rPr>
    </w:lvl>
  </w:abstractNum>
  <w:abstractNum w:abstractNumId="17" w15:restartNumberingAfterBreak="0">
    <w:nsid w:val="5B3D0595"/>
    <w:multiLevelType w:val="hybridMultilevel"/>
    <w:tmpl w:val="C5FCDC30"/>
    <w:lvl w:ilvl="0" w:tplc="A69E8A8A">
      <w:start w:val="1"/>
      <w:numFmt w:val="bullet"/>
      <w:lvlText w:val=""/>
      <w:lvlJc w:val="left"/>
      <w:pPr>
        <w:ind w:left="720" w:hanging="360"/>
      </w:pPr>
      <w:rPr>
        <w:rFonts w:ascii="Symbol" w:hAnsi="Symbol" w:hint="default"/>
      </w:rPr>
    </w:lvl>
    <w:lvl w:ilvl="1" w:tplc="72EE9734" w:tentative="1">
      <w:start w:val="1"/>
      <w:numFmt w:val="bullet"/>
      <w:lvlText w:val="o"/>
      <w:lvlJc w:val="left"/>
      <w:pPr>
        <w:ind w:left="1440" w:hanging="360"/>
      </w:pPr>
      <w:rPr>
        <w:rFonts w:ascii="Courier New" w:hAnsi="Courier New" w:cs="Courier New" w:hint="default"/>
      </w:rPr>
    </w:lvl>
    <w:lvl w:ilvl="2" w:tplc="14D49136" w:tentative="1">
      <w:start w:val="1"/>
      <w:numFmt w:val="bullet"/>
      <w:lvlText w:val=""/>
      <w:lvlJc w:val="left"/>
      <w:pPr>
        <w:ind w:left="2160" w:hanging="360"/>
      </w:pPr>
      <w:rPr>
        <w:rFonts w:ascii="Wingdings" w:hAnsi="Wingdings" w:hint="default"/>
      </w:rPr>
    </w:lvl>
    <w:lvl w:ilvl="3" w:tplc="6FB85356" w:tentative="1">
      <w:start w:val="1"/>
      <w:numFmt w:val="bullet"/>
      <w:lvlText w:val=""/>
      <w:lvlJc w:val="left"/>
      <w:pPr>
        <w:ind w:left="2880" w:hanging="360"/>
      </w:pPr>
      <w:rPr>
        <w:rFonts w:ascii="Symbol" w:hAnsi="Symbol" w:hint="default"/>
      </w:rPr>
    </w:lvl>
    <w:lvl w:ilvl="4" w:tplc="8BFA6D7C" w:tentative="1">
      <w:start w:val="1"/>
      <w:numFmt w:val="bullet"/>
      <w:lvlText w:val="o"/>
      <w:lvlJc w:val="left"/>
      <w:pPr>
        <w:ind w:left="3600" w:hanging="360"/>
      </w:pPr>
      <w:rPr>
        <w:rFonts w:ascii="Courier New" w:hAnsi="Courier New" w:cs="Courier New" w:hint="default"/>
      </w:rPr>
    </w:lvl>
    <w:lvl w:ilvl="5" w:tplc="96302D3A" w:tentative="1">
      <w:start w:val="1"/>
      <w:numFmt w:val="bullet"/>
      <w:lvlText w:val=""/>
      <w:lvlJc w:val="left"/>
      <w:pPr>
        <w:ind w:left="4320" w:hanging="360"/>
      </w:pPr>
      <w:rPr>
        <w:rFonts w:ascii="Wingdings" w:hAnsi="Wingdings" w:hint="default"/>
      </w:rPr>
    </w:lvl>
    <w:lvl w:ilvl="6" w:tplc="702228B6" w:tentative="1">
      <w:start w:val="1"/>
      <w:numFmt w:val="bullet"/>
      <w:lvlText w:val=""/>
      <w:lvlJc w:val="left"/>
      <w:pPr>
        <w:ind w:left="5040" w:hanging="360"/>
      </w:pPr>
      <w:rPr>
        <w:rFonts w:ascii="Symbol" w:hAnsi="Symbol" w:hint="default"/>
      </w:rPr>
    </w:lvl>
    <w:lvl w:ilvl="7" w:tplc="5C9679E6" w:tentative="1">
      <w:start w:val="1"/>
      <w:numFmt w:val="bullet"/>
      <w:lvlText w:val="o"/>
      <w:lvlJc w:val="left"/>
      <w:pPr>
        <w:ind w:left="5760" w:hanging="360"/>
      </w:pPr>
      <w:rPr>
        <w:rFonts w:ascii="Courier New" w:hAnsi="Courier New" w:cs="Courier New" w:hint="default"/>
      </w:rPr>
    </w:lvl>
    <w:lvl w:ilvl="8" w:tplc="E824687C" w:tentative="1">
      <w:start w:val="1"/>
      <w:numFmt w:val="bullet"/>
      <w:lvlText w:val=""/>
      <w:lvlJc w:val="left"/>
      <w:pPr>
        <w:ind w:left="6480" w:hanging="360"/>
      </w:pPr>
      <w:rPr>
        <w:rFonts w:ascii="Wingdings" w:hAnsi="Wingdings" w:hint="default"/>
      </w:rPr>
    </w:lvl>
  </w:abstractNum>
  <w:abstractNum w:abstractNumId="18" w15:restartNumberingAfterBreak="0">
    <w:nsid w:val="5D537AD1"/>
    <w:multiLevelType w:val="hybridMultilevel"/>
    <w:tmpl w:val="DB4EBC54"/>
    <w:lvl w:ilvl="0" w:tplc="2D268A38">
      <w:numFmt w:val="bullet"/>
      <w:lvlText w:val=""/>
      <w:lvlJc w:val="left"/>
      <w:pPr>
        <w:ind w:left="420" w:hanging="360"/>
      </w:pPr>
      <w:rPr>
        <w:rFonts w:ascii="Symbol" w:eastAsia="Times New Roman" w:hAnsi="Symbol" w:cs="Times New Roman" w:hint="default"/>
      </w:rPr>
    </w:lvl>
    <w:lvl w:ilvl="1" w:tplc="1DE2BE40" w:tentative="1">
      <w:start w:val="1"/>
      <w:numFmt w:val="bullet"/>
      <w:lvlText w:val="o"/>
      <w:lvlJc w:val="left"/>
      <w:pPr>
        <w:tabs>
          <w:tab w:val="num" w:pos="1440"/>
        </w:tabs>
        <w:ind w:left="1440" w:hanging="360"/>
      </w:pPr>
      <w:rPr>
        <w:rFonts w:ascii="Courier New" w:hAnsi="Courier New" w:cs="Courier New" w:hint="default"/>
      </w:rPr>
    </w:lvl>
    <w:lvl w:ilvl="2" w:tplc="50760EEC" w:tentative="1">
      <w:start w:val="1"/>
      <w:numFmt w:val="bullet"/>
      <w:lvlText w:val=""/>
      <w:lvlJc w:val="left"/>
      <w:pPr>
        <w:tabs>
          <w:tab w:val="num" w:pos="2160"/>
        </w:tabs>
        <w:ind w:left="2160" w:hanging="360"/>
      </w:pPr>
      <w:rPr>
        <w:rFonts w:ascii="Wingdings" w:hAnsi="Wingdings" w:hint="default"/>
      </w:rPr>
    </w:lvl>
    <w:lvl w:ilvl="3" w:tplc="AED230AA" w:tentative="1">
      <w:start w:val="1"/>
      <w:numFmt w:val="bullet"/>
      <w:lvlText w:val=""/>
      <w:lvlJc w:val="left"/>
      <w:pPr>
        <w:tabs>
          <w:tab w:val="num" w:pos="2880"/>
        </w:tabs>
        <w:ind w:left="2880" w:hanging="360"/>
      </w:pPr>
      <w:rPr>
        <w:rFonts w:ascii="Symbol" w:hAnsi="Symbol" w:hint="default"/>
      </w:rPr>
    </w:lvl>
    <w:lvl w:ilvl="4" w:tplc="4CE43336" w:tentative="1">
      <w:start w:val="1"/>
      <w:numFmt w:val="bullet"/>
      <w:lvlText w:val="o"/>
      <w:lvlJc w:val="left"/>
      <w:pPr>
        <w:tabs>
          <w:tab w:val="num" w:pos="3600"/>
        </w:tabs>
        <w:ind w:left="3600" w:hanging="360"/>
      </w:pPr>
      <w:rPr>
        <w:rFonts w:ascii="Courier New" w:hAnsi="Courier New" w:cs="Courier New" w:hint="default"/>
      </w:rPr>
    </w:lvl>
    <w:lvl w:ilvl="5" w:tplc="F1D8940A" w:tentative="1">
      <w:start w:val="1"/>
      <w:numFmt w:val="bullet"/>
      <w:lvlText w:val=""/>
      <w:lvlJc w:val="left"/>
      <w:pPr>
        <w:tabs>
          <w:tab w:val="num" w:pos="4320"/>
        </w:tabs>
        <w:ind w:left="4320" w:hanging="360"/>
      </w:pPr>
      <w:rPr>
        <w:rFonts w:ascii="Wingdings" w:hAnsi="Wingdings" w:hint="default"/>
      </w:rPr>
    </w:lvl>
    <w:lvl w:ilvl="6" w:tplc="BEF2E1A6" w:tentative="1">
      <w:start w:val="1"/>
      <w:numFmt w:val="bullet"/>
      <w:lvlText w:val=""/>
      <w:lvlJc w:val="left"/>
      <w:pPr>
        <w:tabs>
          <w:tab w:val="num" w:pos="5040"/>
        </w:tabs>
        <w:ind w:left="5040" w:hanging="360"/>
      </w:pPr>
      <w:rPr>
        <w:rFonts w:ascii="Symbol" w:hAnsi="Symbol" w:hint="default"/>
      </w:rPr>
    </w:lvl>
    <w:lvl w:ilvl="7" w:tplc="5F54B564" w:tentative="1">
      <w:start w:val="1"/>
      <w:numFmt w:val="bullet"/>
      <w:lvlText w:val="o"/>
      <w:lvlJc w:val="left"/>
      <w:pPr>
        <w:tabs>
          <w:tab w:val="num" w:pos="5760"/>
        </w:tabs>
        <w:ind w:left="5760" w:hanging="360"/>
      </w:pPr>
      <w:rPr>
        <w:rFonts w:ascii="Courier New" w:hAnsi="Courier New" w:cs="Courier New" w:hint="default"/>
      </w:rPr>
    </w:lvl>
    <w:lvl w:ilvl="8" w:tplc="665079B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DC0942"/>
    <w:multiLevelType w:val="hybridMultilevel"/>
    <w:tmpl w:val="90DCECC0"/>
    <w:lvl w:ilvl="0" w:tplc="541E5BC6">
      <w:start w:val="1"/>
      <w:numFmt w:val="bullet"/>
      <w:lvlText w:val=""/>
      <w:lvlJc w:val="left"/>
      <w:pPr>
        <w:ind w:left="720" w:hanging="360"/>
      </w:pPr>
      <w:rPr>
        <w:rFonts w:ascii="Symbol" w:hAnsi="Symbol" w:hint="default"/>
      </w:rPr>
    </w:lvl>
    <w:lvl w:ilvl="1" w:tplc="293AEE30" w:tentative="1">
      <w:start w:val="1"/>
      <w:numFmt w:val="bullet"/>
      <w:lvlText w:val="o"/>
      <w:lvlJc w:val="left"/>
      <w:pPr>
        <w:ind w:left="1440" w:hanging="360"/>
      </w:pPr>
      <w:rPr>
        <w:rFonts w:ascii="Courier New" w:hAnsi="Courier New" w:cs="Courier New" w:hint="default"/>
      </w:rPr>
    </w:lvl>
    <w:lvl w:ilvl="2" w:tplc="6E66A4C2" w:tentative="1">
      <w:start w:val="1"/>
      <w:numFmt w:val="bullet"/>
      <w:lvlText w:val=""/>
      <w:lvlJc w:val="left"/>
      <w:pPr>
        <w:ind w:left="2160" w:hanging="360"/>
      </w:pPr>
      <w:rPr>
        <w:rFonts w:ascii="Wingdings" w:hAnsi="Wingdings" w:hint="default"/>
      </w:rPr>
    </w:lvl>
    <w:lvl w:ilvl="3" w:tplc="2A345FEC" w:tentative="1">
      <w:start w:val="1"/>
      <w:numFmt w:val="bullet"/>
      <w:lvlText w:val=""/>
      <w:lvlJc w:val="left"/>
      <w:pPr>
        <w:ind w:left="2880" w:hanging="360"/>
      </w:pPr>
      <w:rPr>
        <w:rFonts w:ascii="Symbol" w:hAnsi="Symbol" w:hint="default"/>
      </w:rPr>
    </w:lvl>
    <w:lvl w:ilvl="4" w:tplc="6B089D04" w:tentative="1">
      <w:start w:val="1"/>
      <w:numFmt w:val="bullet"/>
      <w:lvlText w:val="o"/>
      <w:lvlJc w:val="left"/>
      <w:pPr>
        <w:ind w:left="3600" w:hanging="360"/>
      </w:pPr>
      <w:rPr>
        <w:rFonts w:ascii="Courier New" w:hAnsi="Courier New" w:cs="Courier New" w:hint="default"/>
      </w:rPr>
    </w:lvl>
    <w:lvl w:ilvl="5" w:tplc="271CCFEC" w:tentative="1">
      <w:start w:val="1"/>
      <w:numFmt w:val="bullet"/>
      <w:lvlText w:val=""/>
      <w:lvlJc w:val="left"/>
      <w:pPr>
        <w:ind w:left="4320" w:hanging="360"/>
      </w:pPr>
      <w:rPr>
        <w:rFonts w:ascii="Wingdings" w:hAnsi="Wingdings" w:hint="default"/>
      </w:rPr>
    </w:lvl>
    <w:lvl w:ilvl="6" w:tplc="39303A5E" w:tentative="1">
      <w:start w:val="1"/>
      <w:numFmt w:val="bullet"/>
      <w:lvlText w:val=""/>
      <w:lvlJc w:val="left"/>
      <w:pPr>
        <w:ind w:left="5040" w:hanging="360"/>
      </w:pPr>
      <w:rPr>
        <w:rFonts w:ascii="Symbol" w:hAnsi="Symbol" w:hint="default"/>
      </w:rPr>
    </w:lvl>
    <w:lvl w:ilvl="7" w:tplc="7EBA2ADA" w:tentative="1">
      <w:start w:val="1"/>
      <w:numFmt w:val="bullet"/>
      <w:lvlText w:val="o"/>
      <w:lvlJc w:val="left"/>
      <w:pPr>
        <w:ind w:left="5760" w:hanging="360"/>
      </w:pPr>
      <w:rPr>
        <w:rFonts w:ascii="Courier New" w:hAnsi="Courier New" w:cs="Courier New" w:hint="default"/>
      </w:rPr>
    </w:lvl>
    <w:lvl w:ilvl="8" w:tplc="4934AFFE" w:tentative="1">
      <w:start w:val="1"/>
      <w:numFmt w:val="bullet"/>
      <w:lvlText w:val=""/>
      <w:lvlJc w:val="left"/>
      <w:pPr>
        <w:ind w:left="6480" w:hanging="360"/>
      </w:pPr>
      <w:rPr>
        <w:rFonts w:ascii="Wingdings" w:hAnsi="Wingdings" w:hint="default"/>
      </w:rPr>
    </w:lvl>
  </w:abstractNum>
  <w:abstractNum w:abstractNumId="20" w15:restartNumberingAfterBreak="0">
    <w:nsid w:val="61E84F52"/>
    <w:multiLevelType w:val="hybridMultilevel"/>
    <w:tmpl w:val="81BCA6F8"/>
    <w:lvl w:ilvl="0" w:tplc="1AA81B3A">
      <w:numFmt w:val="bullet"/>
      <w:lvlText w:val=""/>
      <w:lvlJc w:val="left"/>
      <w:pPr>
        <w:ind w:left="420" w:hanging="360"/>
      </w:pPr>
      <w:rPr>
        <w:rFonts w:ascii="Symbol" w:eastAsia="Times New Roman" w:hAnsi="Symbol" w:cs="Times New Roman" w:hint="default"/>
      </w:rPr>
    </w:lvl>
    <w:lvl w:ilvl="1" w:tplc="0A70A77A" w:tentative="1">
      <w:start w:val="1"/>
      <w:numFmt w:val="bullet"/>
      <w:lvlText w:val="o"/>
      <w:lvlJc w:val="left"/>
      <w:pPr>
        <w:tabs>
          <w:tab w:val="num" w:pos="1440"/>
        </w:tabs>
        <w:ind w:left="1440" w:hanging="360"/>
      </w:pPr>
      <w:rPr>
        <w:rFonts w:ascii="Courier New" w:hAnsi="Courier New" w:cs="Courier New" w:hint="default"/>
      </w:rPr>
    </w:lvl>
    <w:lvl w:ilvl="2" w:tplc="9CA28E24" w:tentative="1">
      <w:start w:val="1"/>
      <w:numFmt w:val="bullet"/>
      <w:lvlText w:val=""/>
      <w:lvlJc w:val="left"/>
      <w:pPr>
        <w:tabs>
          <w:tab w:val="num" w:pos="2160"/>
        </w:tabs>
        <w:ind w:left="2160" w:hanging="360"/>
      </w:pPr>
      <w:rPr>
        <w:rFonts w:ascii="Wingdings" w:hAnsi="Wingdings" w:hint="default"/>
      </w:rPr>
    </w:lvl>
    <w:lvl w:ilvl="3" w:tplc="A112D90C" w:tentative="1">
      <w:start w:val="1"/>
      <w:numFmt w:val="bullet"/>
      <w:lvlText w:val=""/>
      <w:lvlJc w:val="left"/>
      <w:pPr>
        <w:tabs>
          <w:tab w:val="num" w:pos="2880"/>
        </w:tabs>
        <w:ind w:left="2880" w:hanging="360"/>
      </w:pPr>
      <w:rPr>
        <w:rFonts w:ascii="Symbol" w:hAnsi="Symbol" w:hint="default"/>
      </w:rPr>
    </w:lvl>
    <w:lvl w:ilvl="4" w:tplc="45AEA588" w:tentative="1">
      <w:start w:val="1"/>
      <w:numFmt w:val="bullet"/>
      <w:lvlText w:val="o"/>
      <w:lvlJc w:val="left"/>
      <w:pPr>
        <w:tabs>
          <w:tab w:val="num" w:pos="3600"/>
        </w:tabs>
        <w:ind w:left="3600" w:hanging="360"/>
      </w:pPr>
      <w:rPr>
        <w:rFonts w:ascii="Courier New" w:hAnsi="Courier New" w:cs="Courier New" w:hint="default"/>
      </w:rPr>
    </w:lvl>
    <w:lvl w:ilvl="5" w:tplc="F808DEAE" w:tentative="1">
      <w:start w:val="1"/>
      <w:numFmt w:val="bullet"/>
      <w:lvlText w:val=""/>
      <w:lvlJc w:val="left"/>
      <w:pPr>
        <w:tabs>
          <w:tab w:val="num" w:pos="4320"/>
        </w:tabs>
        <w:ind w:left="4320" w:hanging="360"/>
      </w:pPr>
      <w:rPr>
        <w:rFonts w:ascii="Wingdings" w:hAnsi="Wingdings" w:hint="default"/>
      </w:rPr>
    </w:lvl>
    <w:lvl w:ilvl="6" w:tplc="660677AC" w:tentative="1">
      <w:start w:val="1"/>
      <w:numFmt w:val="bullet"/>
      <w:lvlText w:val=""/>
      <w:lvlJc w:val="left"/>
      <w:pPr>
        <w:tabs>
          <w:tab w:val="num" w:pos="5040"/>
        </w:tabs>
        <w:ind w:left="5040" w:hanging="360"/>
      </w:pPr>
      <w:rPr>
        <w:rFonts w:ascii="Symbol" w:hAnsi="Symbol" w:hint="default"/>
      </w:rPr>
    </w:lvl>
    <w:lvl w:ilvl="7" w:tplc="6768632E" w:tentative="1">
      <w:start w:val="1"/>
      <w:numFmt w:val="bullet"/>
      <w:lvlText w:val="o"/>
      <w:lvlJc w:val="left"/>
      <w:pPr>
        <w:tabs>
          <w:tab w:val="num" w:pos="5760"/>
        </w:tabs>
        <w:ind w:left="5760" w:hanging="360"/>
      </w:pPr>
      <w:rPr>
        <w:rFonts w:ascii="Courier New" w:hAnsi="Courier New" w:cs="Courier New" w:hint="default"/>
      </w:rPr>
    </w:lvl>
    <w:lvl w:ilvl="8" w:tplc="6BE0DBA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4C1104"/>
    <w:multiLevelType w:val="hybridMultilevel"/>
    <w:tmpl w:val="E99E0AAA"/>
    <w:lvl w:ilvl="0" w:tplc="DEBC5A0E">
      <w:start w:val="1"/>
      <w:numFmt w:val="bullet"/>
      <w:lvlText w:val="–"/>
      <w:lvlJc w:val="left"/>
      <w:pPr>
        <w:ind w:left="720" w:hanging="360"/>
      </w:pPr>
      <w:rPr>
        <w:rFonts w:ascii="Times New Roman" w:eastAsia="Times New Roman" w:hAnsi="Times New Roman" w:cs="Times New Roman" w:hint="default"/>
      </w:rPr>
    </w:lvl>
    <w:lvl w:ilvl="1" w:tplc="429E19F8" w:tentative="1">
      <w:start w:val="1"/>
      <w:numFmt w:val="bullet"/>
      <w:lvlText w:val="o"/>
      <w:lvlJc w:val="left"/>
      <w:pPr>
        <w:ind w:left="1440" w:hanging="360"/>
      </w:pPr>
      <w:rPr>
        <w:rFonts w:ascii="Courier New" w:hAnsi="Courier New" w:cs="Courier New" w:hint="default"/>
      </w:rPr>
    </w:lvl>
    <w:lvl w:ilvl="2" w:tplc="8B941EC0" w:tentative="1">
      <w:start w:val="1"/>
      <w:numFmt w:val="bullet"/>
      <w:lvlText w:val=""/>
      <w:lvlJc w:val="left"/>
      <w:pPr>
        <w:ind w:left="2160" w:hanging="360"/>
      </w:pPr>
      <w:rPr>
        <w:rFonts w:ascii="Wingdings" w:hAnsi="Wingdings" w:hint="default"/>
      </w:rPr>
    </w:lvl>
    <w:lvl w:ilvl="3" w:tplc="F808CC8C" w:tentative="1">
      <w:start w:val="1"/>
      <w:numFmt w:val="bullet"/>
      <w:lvlText w:val=""/>
      <w:lvlJc w:val="left"/>
      <w:pPr>
        <w:ind w:left="2880" w:hanging="360"/>
      </w:pPr>
      <w:rPr>
        <w:rFonts w:ascii="Symbol" w:hAnsi="Symbol" w:hint="default"/>
      </w:rPr>
    </w:lvl>
    <w:lvl w:ilvl="4" w:tplc="C4D8468E" w:tentative="1">
      <w:start w:val="1"/>
      <w:numFmt w:val="bullet"/>
      <w:lvlText w:val="o"/>
      <w:lvlJc w:val="left"/>
      <w:pPr>
        <w:ind w:left="3600" w:hanging="360"/>
      </w:pPr>
      <w:rPr>
        <w:rFonts w:ascii="Courier New" w:hAnsi="Courier New" w:cs="Courier New" w:hint="default"/>
      </w:rPr>
    </w:lvl>
    <w:lvl w:ilvl="5" w:tplc="2F3ED258" w:tentative="1">
      <w:start w:val="1"/>
      <w:numFmt w:val="bullet"/>
      <w:lvlText w:val=""/>
      <w:lvlJc w:val="left"/>
      <w:pPr>
        <w:ind w:left="4320" w:hanging="360"/>
      </w:pPr>
      <w:rPr>
        <w:rFonts w:ascii="Wingdings" w:hAnsi="Wingdings" w:hint="default"/>
      </w:rPr>
    </w:lvl>
    <w:lvl w:ilvl="6" w:tplc="37E266D4" w:tentative="1">
      <w:start w:val="1"/>
      <w:numFmt w:val="bullet"/>
      <w:lvlText w:val=""/>
      <w:lvlJc w:val="left"/>
      <w:pPr>
        <w:ind w:left="5040" w:hanging="360"/>
      </w:pPr>
      <w:rPr>
        <w:rFonts w:ascii="Symbol" w:hAnsi="Symbol" w:hint="default"/>
      </w:rPr>
    </w:lvl>
    <w:lvl w:ilvl="7" w:tplc="5128E320" w:tentative="1">
      <w:start w:val="1"/>
      <w:numFmt w:val="bullet"/>
      <w:lvlText w:val="o"/>
      <w:lvlJc w:val="left"/>
      <w:pPr>
        <w:ind w:left="5760" w:hanging="360"/>
      </w:pPr>
      <w:rPr>
        <w:rFonts w:ascii="Courier New" w:hAnsi="Courier New" w:cs="Courier New" w:hint="default"/>
      </w:rPr>
    </w:lvl>
    <w:lvl w:ilvl="8" w:tplc="EAC64FB4" w:tentative="1">
      <w:start w:val="1"/>
      <w:numFmt w:val="bullet"/>
      <w:lvlText w:val=""/>
      <w:lvlJc w:val="left"/>
      <w:pPr>
        <w:ind w:left="6480" w:hanging="360"/>
      </w:pPr>
      <w:rPr>
        <w:rFonts w:ascii="Wingdings" w:hAnsi="Wingdings" w:hint="default"/>
      </w:rPr>
    </w:lvl>
  </w:abstractNum>
  <w:abstractNum w:abstractNumId="22" w15:restartNumberingAfterBreak="0">
    <w:nsid w:val="70C74D5B"/>
    <w:multiLevelType w:val="hybridMultilevel"/>
    <w:tmpl w:val="D4F8B810"/>
    <w:lvl w:ilvl="0" w:tplc="A03E0FB4">
      <w:start w:val="1"/>
      <w:numFmt w:val="bullet"/>
      <w:lvlText w:val=""/>
      <w:lvlJc w:val="left"/>
      <w:pPr>
        <w:ind w:left="1800" w:hanging="360"/>
      </w:pPr>
      <w:rPr>
        <w:rFonts w:ascii="Symbol" w:hAnsi="Symbol" w:hint="default"/>
      </w:rPr>
    </w:lvl>
    <w:lvl w:ilvl="1" w:tplc="ED7C5ED8" w:tentative="1">
      <w:start w:val="1"/>
      <w:numFmt w:val="bullet"/>
      <w:lvlText w:val="o"/>
      <w:lvlJc w:val="left"/>
      <w:pPr>
        <w:ind w:left="2520" w:hanging="360"/>
      </w:pPr>
      <w:rPr>
        <w:rFonts w:ascii="Courier New" w:hAnsi="Courier New" w:cs="Courier New" w:hint="default"/>
      </w:rPr>
    </w:lvl>
    <w:lvl w:ilvl="2" w:tplc="091A976C" w:tentative="1">
      <w:start w:val="1"/>
      <w:numFmt w:val="bullet"/>
      <w:lvlText w:val=""/>
      <w:lvlJc w:val="left"/>
      <w:pPr>
        <w:ind w:left="3240" w:hanging="360"/>
      </w:pPr>
      <w:rPr>
        <w:rFonts w:ascii="Wingdings" w:hAnsi="Wingdings" w:hint="default"/>
      </w:rPr>
    </w:lvl>
    <w:lvl w:ilvl="3" w:tplc="9A5A0A32" w:tentative="1">
      <w:start w:val="1"/>
      <w:numFmt w:val="bullet"/>
      <w:lvlText w:val=""/>
      <w:lvlJc w:val="left"/>
      <w:pPr>
        <w:ind w:left="3960" w:hanging="360"/>
      </w:pPr>
      <w:rPr>
        <w:rFonts w:ascii="Symbol" w:hAnsi="Symbol" w:hint="default"/>
      </w:rPr>
    </w:lvl>
    <w:lvl w:ilvl="4" w:tplc="89305E56" w:tentative="1">
      <w:start w:val="1"/>
      <w:numFmt w:val="bullet"/>
      <w:lvlText w:val="o"/>
      <w:lvlJc w:val="left"/>
      <w:pPr>
        <w:ind w:left="4680" w:hanging="360"/>
      </w:pPr>
      <w:rPr>
        <w:rFonts w:ascii="Courier New" w:hAnsi="Courier New" w:cs="Courier New" w:hint="default"/>
      </w:rPr>
    </w:lvl>
    <w:lvl w:ilvl="5" w:tplc="6242FD96" w:tentative="1">
      <w:start w:val="1"/>
      <w:numFmt w:val="bullet"/>
      <w:lvlText w:val=""/>
      <w:lvlJc w:val="left"/>
      <w:pPr>
        <w:ind w:left="5400" w:hanging="360"/>
      </w:pPr>
      <w:rPr>
        <w:rFonts w:ascii="Wingdings" w:hAnsi="Wingdings" w:hint="default"/>
      </w:rPr>
    </w:lvl>
    <w:lvl w:ilvl="6" w:tplc="F86AC756" w:tentative="1">
      <w:start w:val="1"/>
      <w:numFmt w:val="bullet"/>
      <w:lvlText w:val=""/>
      <w:lvlJc w:val="left"/>
      <w:pPr>
        <w:ind w:left="6120" w:hanging="360"/>
      </w:pPr>
      <w:rPr>
        <w:rFonts w:ascii="Symbol" w:hAnsi="Symbol" w:hint="default"/>
      </w:rPr>
    </w:lvl>
    <w:lvl w:ilvl="7" w:tplc="C964BACA" w:tentative="1">
      <w:start w:val="1"/>
      <w:numFmt w:val="bullet"/>
      <w:lvlText w:val="o"/>
      <w:lvlJc w:val="left"/>
      <w:pPr>
        <w:ind w:left="6840" w:hanging="360"/>
      </w:pPr>
      <w:rPr>
        <w:rFonts w:ascii="Courier New" w:hAnsi="Courier New" w:cs="Courier New" w:hint="default"/>
      </w:rPr>
    </w:lvl>
    <w:lvl w:ilvl="8" w:tplc="648249FC" w:tentative="1">
      <w:start w:val="1"/>
      <w:numFmt w:val="bullet"/>
      <w:lvlText w:val=""/>
      <w:lvlJc w:val="left"/>
      <w:pPr>
        <w:ind w:left="7560" w:hanging="360"/>
      </w:pPr>
      <w:rPr>
        <w:rFonts w:ascii="Wingdings" w:hAnsi="Wingdings" w:hint="default"/>
      </w:rPr>
    </w:lvl>
  </w:abstractNum>
  <w:abstractNum w:abstractNumId="23" w15:restartNumberingAfterBreak="0">
    <w:nsid w:val="70CC0728"/>
    <w:multiLevelType w:val="hybridMultilevel"/>
    <w:tmpl w:val="5060DAD6"/>
    <w:lvl w:ilvl="0" w:tplc="F6268FF2">
      <w:start w:val="1"/>
      <w:numFmt w:val="bullet"/>
      <w:lvlText w:val="˗"/>
      <w:lvlJc w:val="left"/>
      <w:pPr>
        <w:ind w:left="1428" w:hanging="360"/>
      </w:pPr>
      <w:rPr>
        <w:rFonts w:ascii="Times New Roman" w:hAnsi="Times New Roman" w:cs="Times New Roman" w:hint="default"/>
        <w:spacing w:val="0"/>
        <w:w w:val="100"/>
        <w:position w:val="0"/>
      </w:rPr>
    </w:lvl>
    <w:lvl w:ilvl="1" w:tplc="CD1426C0" w:tentative="1">
      <w:start w:val="1"/>
      <w:numFmt w:val="bullet"/>
      <w:lvlText w:val="o"/>
      <w:lvlJc w:val="left"/>
      <w:pPr>
        <w:ind w:left="2148" w:hanging="360"/>
      </w:pPr>
      <w:rPr>
        <w:rFonts w:ascii="Courier New" w:hAnsi="Courier New" w:cs="Courier New" w:hint="default"/>
      </w:rPr>
    </w:lvl>
    <w:lvl w:ilvl="2" w:tplc="F54ADFA6" w:tentative="1">
      <w:start w:val="1"/>
      <w:numFmt w:val="bullet"/>
      <w:lvlText w:val=""/>
      <w:lvlJc w:val="left"/>
      <w:pPr>
        <w:ind w:left="2868" w:hanging="360"/>
      </w:pPr>
      <w:rPr>
        <w:rFonts w:ascii="Wingdings" w:hAnsi="Wingdings" w:hint="default"/>
      </w:rPr>
    </w:lvl>
    <w:lvl w:ilvl="3" w:tplc="6A1E5C8E" w:tentative="1">
      <w:start w:val="1"/>
      <w:numFmt w:val="bullet"/>
      <w:lvlText w:val=""/>
      <w:lvlJc w:val="left"/>
      <w:pPr>
        <w:ind w:left="3588" w:hanging="360"/>
      </w:pPr>
      <w:rPr>
        <w:rFonts w:ascii="Symbol" w:hAnsi="Symbol" w:hint="default"/>
      </w:rPr>
    </w:lvl>
    <w:lvl w:ilvl="4" w:tplc="10DE6748" w:tentative="1">
      <w:start w:val="1"/>
      <w:numFmt w:val="bullet"/>
      <w:lvlText w:val="o"/>
      <w:lvlJc w:val="left"/>
      <w:pPr>
        <w:ind w:left="4308" w:hanging="360"/>
      </w:pPr>
      <w:rPr>
        <w:rFonts w:ascii="Courier New" w:hAnsi="Courier New" w:cs="Courier New" w:hint="default"/>
      </w:rPr>
    </w:lvl>
    <w:lvl w:ilvl="5" w:tplc="C9928806" w:tentative="1">
      <w:start w:val="1"/>
      <w:numFmt w:val="bullet"/>
      <w:lvlText w:val=""/>
      <w:lvlJc w:val="left"/>
      <w:pPr>
        <w:ind w:left="5028" w:hanging="360"/>
      </w:pPr>
      <w:rPr>
        <w:rFonts w:ascii="Wingdings" w:hAnsi="Wingdings" w:hint="default"/>
      </w:rPr>
    </w:lvl>
    <w:lvl w:ilvl="6" w:tplc="C5247008" w:tentative="1">
      <w:start w:val="1"/>
      <w:numFmt w:val="bullet"/>
      <w:lvlText w:val=""/>
      <w:lvlJc w:val="left"/>
      <w:pPr>
        <w:ind w:left="5748" w:hanging="360"/>
      </w:pPr>
      <w:rPr>
        <w:rFonts w:ascii="Symbol" w:hAnsi="Symbol" w:hint="default"/>
      </w:rPr>
    </w:lvl>
    <w:lvl w:ilvl="7" w:tplc="3F3C7588" w:tentative="1">
      <w:start w:val="1"/>
      <w:numFmt w:val="bullet"/>
      <w:lvlText w:val="o"/>
      <w:lvlJc w:val="left"/>
      <w:pPr>
        <w:ind w:left="6468" w:hanging="360"/>
      </w:pPr>
      <w:rPr>
        <w:rFonts w:ascii="Courier New" w:hAnsi="Courier New" w:cs="Courier New" w:hint="default"/>
      </w:rPr>
    </w:lvl>
    <w:lvl w:ilvl="8" w:tplc="43C4452C" w:tentative="1">
      <w:start w:val="1"/>
      <w:numFmt w:val="bullet"/>
      <w:lvlText w:val=""/>
      <w:lvlJc w:val="left"/>
      <w:pPr>
        <w:ind w:left="7188" w:hanging="360"/>
      </w:pPr>
      <w:rPr>
        <w:rFonts w:ascii="Wingdings" w:hAnsi="Wingdings" w:hint="default"/>
      </w:rPr>
    </w:lvl>
  </w:abstractNum>
  <w:abstractNum w:abstractNumId="24" w15:restartNumberingAfterBreak="0">
    <w:nsid w:val="74827B71"/>
    <w:multiLevelType w:val="hybridMultilevel"/>
    <w:tmpl w:val="EE04941C"/>
    <w:lvl w:ilvl="0" w:tplc="AA24AB52">
      <w:numFmt w:val="bullet"/>
      <w:lvlText w:val=""/>
      <w:lvlJc w:val="left"/>
      <w:pPr>
        <w:ind w:left="420" w:hanging="360"/>
      </w:pPr>
      <w:rPr>
        <w:rFonts w:ascii="Symbol" w:eastAsia="Times New Roman" w:hAnsi="Symbol" w:cs="Times New Roman" w:hint="default"/>
      </w:rPr>
    </w:lvl>
    <w:lvl w:ilvl="1" w:tplc="FA24FF50" w:tentative="1">
      <w:start w:val="1"/>
      <w:numFmt w:val="bullet"/>
      <w:lvlText w:val="o"/>
      <w:lvlJc w:val="left"/>
      <w:pPr>
        <w:tabs>
          <w:tab w:val="num" w:pos="1440"/>
        </w:tabs>
        <w:ind w:left="1440" w:hanging="360"/>
      </w:pPr>
      <w:rPr>
        <w:rFonts w:ascii="Courier New" w:hAnsi="Courier New" w:cs="Courier New" w:hint="default"/>
      </w:rPr>
    </w:lvl>
    <w:lvl w:ilvl="2" w:tplc="28A6C5EC" w:tentative="1">
      <w:start w:val="1"/>
      <w:numFmt w:val="bullet"/>
      <w:lvlText w:val=""/>
      <w:lvlJc w:val="left"/>
      <w:pPr>
        <w:tabs>
          <w:tab w:val="num" w:pos="2160"/>
        </w:tabs>
        <w:ind w:left="2160" w:hanging="360"/>
      </w:pPr>
      <w:rPr>
        <w:rFonts w:ascii="Wingdings" w:hAnsi="Wingdings" w:hint="default"/>
      </w:rPr>
    </w:lvl>
    <w:lvl w:ilvl="3" w:tplc="A49C8350" w:tentative="1">
      <w:start w:val="1"/>
      <w:numFmt w:val="bullet"/>
      <w:lvlText w:val=""/>
      <w:lvlJc w:val="left"/>
      <w:pPr>
        <w:tabs>
          <w:tab w:val="num" w:pos="2880"/>
        </w:tabs>
        <w:ind w:left="2880" w:hanging="360"/>
      </w:pPr>
      <w:rPr>
        <w:rFonts w:ascii="Symbol" w:hAnsi="Symbol" w:hint="default"/>
      </w:rPr>
    </w:lvl>
    <w:lvl w:ilvl="4" w:tplc="1DFEE440" w:tentative="1">
      <w:start w:val="1"/>
      <w:numFmt w:val="bullet"/>
      <w:lvlText w:val="o"/>
      <w:lvlJc w:val="left"/>
      <w:pPr>
        <w:tabs>
          <w:tab w:val="num" w:pos="3600"/>
        </w:tabs>
        <w:ind w:left="3600" w:hanging="360"/>
      </w:pPr>
      <w:rPr>
        <w:rFonts w:ascii="Courier New" w:hAnsi="Courier New" w:cs="Courier New" w:hint="default"/>
      </w:rPr>
    </w:lvl>
    <w:lvl w:ilvl="5" w:tplc="F4D8C86A" w:tentative="1">
      <w:start w:val="1"/>
      <w:numFmt w:val="bullet"/>
      <w:lvlText w:val=""/>
      <w:lvlJc w:val="left"/>
      <w:pPr>
        <w:tabs>
          <w:tab w:val="num" w:pos="4320"/>
        </w:tabs>
        <w:ind w:left="4320" w:hanging="360"/>
      </w:pPr>
      <w:rPr>
        <w:rFonts w:ascii="Wingdings" w:hAnsi="Wingdings" w:hint="default"/>
      </w:rPr>
    </w:lvl>
    <w:lvl w:ilvl="6" w:tplc="239EDC7A" w:tentative="1">
      <w:start w:val="1"/>
      <w:numFmt w:val="bullet"/>
      <w:lvlText w:val=""/>
      <w:lvlJc w:val="left"/>
      <w:pPr>
        <w:tabs>
          <w:tab w:val="num" w:pos="5040"/>
        </w:tabs>
        <w:ind w:left="5040" w:hanging="360"/>
      </w:pPr>
      <w:rPr>
        <w:rFonts w:ascii="Symbol" w:hAnsi="Symbol" w:hint="default"/>
      </w:rPr>
    </w:lvl>
    <w:lvl w:ilvl="7" w:tplc="E46476B6" w:tentative="1">
      <w:start w:val="1"/>
      <w:numFmt w:val="bullet"/>
      <w:lvlText w:val="o"/>
      <w:lvlJc w:val="left"/>
      <w:pPr>
        <w:tabs>
          <w:tab w:val="num" w:pos="5760"/>
        </w:tabs>
        <w:ind w:left="5760" w:hanging="360"/>
      </w:pPr>
      <w:rPr>
        <w:rFonts w:ascii="Courier New" w:hAnsi="Courier New" w:cs="Courier New" w:hint="default"/>
      </w:rPr>
    </w:lvl>
    <w:lvl w:ilvl="8" w:tplc="8820A91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C77802"/>
    <w:multiLevelType w:val="hybridMultilevel"/>
    <w:tmpl w:val="7DD85C3E"/>
    <w:lvl w:ilvl="0" w:tplc="BE80DC46">
      <w:start w:val="1"/>
      <w:numFmt w:val="bullet"/>
      <w:lvlText w:val=""/>
      <w:lvlJc w:val="left"/>
      <w:pPr>
        <w:ind w:left="720" w:hanging="360"/>
      </w:pPr>
      <w:rPr>
        <w:rFonts w:ascii="Symbol" w:hAnsi="Symbol" w:hint="default"/>
      </w:rPr>
    </w:lvl>
    <w:lvl w:ilvl="1" w:tplc="23AE160A">
      <w:start w:val="1"/>
      <w:numFmt w:val="bullet"/>
      <w:lvlText w:val="o"/>
      <w:lvlJc w:val="left"/>
      <w:pPr>
        <w:ind w:left="1440" w:hanging="360"/>
      </w:pPr>
      <w:rPr>
        <w:rFonts w:ascii="Courier New" w:hAnsi="Courier New" w:cs="Courier New" w:hint="default"/>
      </w:rPr>
    </w:lvl>
    <w:lvl w:ilvl="2" w:tplc="F9D04D10" w:tentative="1">
      <w:start w:val="1"/>
      <w:numFmt w:val="bullet"/>
      <w:lvlText w:val=""/>
      <w:lvlJc w:val="left"/>
      <w:pPr>
        <w:ind w:left="2160" w:hanging="360"/>
      </w:pPr>
      <w:rPr>
        <w:rFonts w:ascii="Wingdings" w:hAnsi="Wingdings" w:hint="default"/>
      </w:rPr>
    </w:lvl>
    <w:lvl w:ilvl="3" w:tplc="D9AE6012" w:tentative="1">
      <w:start w:val="1"/>
      <w:numFmt w:val="bullet"/>
      <w:lvlText w:val=""/>
      <w:lvlJc w:val="left"/>
      <w:pPr>
        <w:ind w:left="2880" w:hanging="360"/>
      </w:pPr>
      <w:rPr>
        <w:rFonts w:ascii="Symbol" w:hAnsi="Symbol" w:hint="default"/>
      </w:rPr>
    </w:lvl>
    <w:lvl w:ilvl="4" w:tplc="FC40AF98" w:tentative="1">
      <w:start w:val="1"/>
      <w:numFmt w:val="bullet"/>
      <w:lvlText w:val="o"/>
      <w:lvlJc w:val="left"/>
      <w:pPr>
        <w:ind w:left="3600" w:hanging="360"/>
      </w:pPr>
      <w:rPr>
        <w:rFonts w:ascii="Courier New" w:hAnsi="Courier New" w:cs="Courier New" w:hint="default"/>
      </w:rPr>
    </w:lvl>
    <w:lvl w:ilvl="5" w:tplc="F008FE80" w:tentative="1">
      <w:start w:val="1"/>
      <w:numFmt w:val="bullet"/>
      <w:lvlText w:val=""/>
      <w:lvlJc w:val="left"/>
      <w:pPr>
        <w:ind w:left="4320" w:hanging="360"/>
      </w:pPr>
      <w:rPr>
        <w:rFonts w:ascii="Wingdings" w:hAnsi="Wingdings" w:hint="default"/>
      </w:rPr>
    </w:lvl>
    <w:lvl w:ilvl="6" w:tplc="03AC533A" w:tentative="1">
      <w:start w:val="1"/>
      <w:numFmt w:val="bullet"/>
      <w:lvlText w:val=""/>
      <w:lvlJc w:val="left"/>
      <w:pPr>
        <w:ind w:left="5040" w:hanging="360"/>
      </w:pPr>
      <w:rPr>
        <w:rFonts w:ascii="Symbol" w:hAnsi="Symbol" w:hint="default"/>
      </w:rPr>
    </w:lvl>
    <w:lvl w:ilvl="7" w:tplc="3CE20E8E" w:tentative="1">
      <w:start w:val="1"/>
      <w:numFmt w:val="bullet"/>
      <w:lvlText w:val="o"/>
      <w:lvlJc w:val="left"/>
      <w:pPr>
        <w:ind w:left="5760" w:hanging="360"/>
      </w:pPr>
      <w:rPr>
        <w:rFonts w:ascii="Courier New" w:hAnsi="Courier New" w:cs="Courier New" w:hint="default"/>
      </w:rPr>
    </w:lvl>
    <w:lvl w:ilvl="8" w:tplc="BE90524C" w:tentative="1">
      <w:start w:val="1"/>
      <w:numFmt w:val="bullet"/>
      <w:lvlText w:val=""/>
      <w:lvlJc w:val="left"/>
      <w:pPr>
        <w:ind w:left="6480" w:hanging="360"/>
      </w:pPr>
      <w:rPr>
        <w:rFonts w:ascii="Wingdings" w:hAnsi="Wingdings" w:hint="default"/>
      </w:rPr>
    </w:lvl>
  </w:abstractNum>
  <w:abstractNum w:abstractNumId="26" w15:restartNumberingAfterBreak="0">
    <w:nsid w:val="7C2F7ADF"/>
    <w:multiLevelType w:val="hybridMultilevel"/>
    <w:tmpl w:val="A4D06184"/>
    <w:lvl w:ilvl="0" w:tplc="10A00AAC">
      <w:numFmt w:val="bullet"/>
      <w:lvlText w:val="–"/>
      <w:lvlJc w:val="left"/>
      <w:pPr>
        <w:ind w:left="720" w:hanging="360"/>
      </w:pPr>
      <w:rPr>
        <w:rFonts w:ascii="Times New Roman" w:eastAsia="Times New Roman" w:hAnsi="Times New Roman" w:cs="Times New Roman" w:hint="default"/>
      </w:rPr>
    </w:lvl>
    <w:lvl w:ilvl="1" w:tplc="C3AC5014" w:tentative="1">
      <w:start w:val="1"/>
      <w:numFmt w:val="bullet"/>
      <w:lvlText w:val="o"/>
      <w:lvlJc w:val="left"/>
      <w:pPr>
        <w:ind w:left="1440" w:hanging="360"/>
      </w:pPr>
      <w:rPr>
        <w:rFonts w:ascii="Courier New" w:hAnsi="Courier New" w:cs="Courier New" w:hint="default"/>
      </w:rPr>
    </w:lvl>
    <w:lvl w:ilvl="2" w:tplc="7646E056" w:tentative="1">
      <w:start w:val="1"/>
      <w:numFmt w:val="bullet"/>
      <w:lvlText w:val=""/>
      <w:lvlJc w:val="left"/>
      <w:pPr>
        <w:ind w:left="2160" w:hanging="360"/>
      </w:pPr>
      <w:rPr>
        <w:rFonts w:ascii="Wingdings" w:hAnsi="Wingdings" w:hint="default"/>
      </w:rPr>
    </w:lvl>
    <w:lvl w:ilvl="3" w:tplc="C4DC9F56" w:tentative="1">
      <w:start w:val="1"/>
      <w:numFmt w:val="bullet"/>
      <w:lvlText w:val=""/>
      <w:lvlJc w:val="left"/>
      <w:pPr>
        <w:ind w:left="2880" w:hanging="360"/>
      </w:pPr>
      <w:rPr>
        <w:rFonts w:ascii="Symbol" w:hAnsi="Symbol" w:hint="default"/>
      </w:rPr>
    </w:lvl>
    <w:lvl w:ilvl="4" w:tplc="46DAA41C" w:tentative="1">
      <w:start w:val="1"/>
      <w:numFmt w:val="bullet"/>
      <w:lvlText w:val="o"/>
      <w:lvlJc w:val="left"/>
      <w:pPr>
        <w:ind w:left="3600" w:hanging="360"/>
      </w:pPr>
      <w:rPr>
        <w:rFonts w:ascii="Courier New" w:hAnsi="Courier New" w:cs="Courier New" w:hint="default"/>
      </w:rPr>
    </w:lvl>
    <w:lvl w:ilvl="5" w:tplc="62BEA18A" w:tentative="1">
      <w:start w:val="1"/>
      <w:numFmt w:val="bullet"/>
      <w:lvlText w:val=""/>
      <w:lvlJc w:val="left"/>
      <w:pPr>
        <w:ind w:left="4320" w:hanging="360"/>
      </w:pPr>
      <w:rPr>
        <w:rFonts w:ascii="Wingdings" w:hAnsi="Wingdings" w:hint="default"/>
      </w:rPr>
    </w:lvl>
    <w:lvl w:ilvl="6" w:tplc="C85C03E4" w:tentative="1">
      <w:start w:val="1"/>
      <w:numFmt w:val="bullet"/>
      <w:lvlText w:val=""/>
      <w:lvlJc w:val="left"/>
      <w:pPr>
        <w:ind w:left="5040" w:hanging="360"/>
      </w:pPr>
      <w:rPr>
        <w:rFonts w:ascii="Symbol" w:hAnsi="Symbol" w:hint="default"/>
      </w:rPr>
    </w:lvl>
    <w:lvl w:ilvl="7" w:tplc="799A82C0" w:tentative="1">
      <w:start w:val="1"/>
      <w:numFmt w:val="bullet"/>
      <w:lvlText w:val="o"/>
      <w:lvlJc w:val="left"/>
      <w:pPr>
        <w:ind w:left="5760" w:hanging="360"/>
      </w:pPr>
      <w:rPr>
        <w:rFonts w:ascii="Courier New" w:hAnsi="Courier New" w:cs="Courier New" w:hint="default"/>
      </w:rPr>
    </w:lvl>
    <w:lvl w:ilvl="8" w:tplc="8A60FA54" w:tentative="1">
      <w:start w:val="1"/>
      <w:numFmt w:val="bullet"/>
      <w:lvlText w:val=""/>
      <w:lvlJc w:val="left"/>
      <w:pPr>
        <w:ind w:left="6480" w:hanging="360"/>
      </w:pPr>
      <w:rPr>
        <w:rFonts w:ascii="Wingdings" w:hAnsi="Wingdings" w:hint="default"/>
      </w:rPr>
    </w:lvl>
  </w:abstractNum>
  <w:abstractNum w:abstractNumId="27" w15:restartNumberingAfterBreak="0">
    <w:nsid w:val="7FBF1B9F"/>
    <w:multiLevelType w:val="hybridMultilevel"/>
    <w:tmpl w:val="B050A448"/>
    <w:lvl w:ilvl="0" w:tplc="02885DA0">
      <w:numFmt w:val="bullet"/>
      <w:lvlText w:val=""/>
      <w:lvlJc w:val="left"/>
      <w:pPr>
        <w:ind w:left="420" w:hanging="360"/>
      </w:pPr>
      <w:rPr>
        <w:rFonts w:ascii="Symbol" w:eastAsia="Times New Roman" w:hAnsi="Symbol" w:cs="Times New Roman" w:hint="default"/>
      </w:rPr>
    </w:lvl>
    <w:lvl w:ilvl="1" w:tplc="5D529CB2" w:tentative="1">
      <w:start w:val="1"/>
      <w:numFmt w:val="bullet"/>
      <w:lvlText w:val="o"/>
      <w:lvlJc w:val="left"/>
      <w:pPr>
        <w:tabs>
          <w:tab w:val="num" w:pos="1440"/>
        </w:tabs>
        <w:ind w:left="1440" w:hanging="360"/>
      </w:pPr>
      <w:rPr>
        <w:rFonts w:ascii="Courier New" w:hAnsi="Courier New" w:cs="Courier New" w:hint="default"/>
      </w:rPr>
    </w:lvl>
    <w:lvl w:ilvl="2" w:tplc="C41E5A08" w:tentative="1">
      <w:start w:val="1"/>
      <w:numFmt w:val="bullet"/>
      <w:lvlText w:val=""/>
      <w:lvlJc w:val="left"/>
      <w:pPr>
        <w:tabs>
          <w:tab w:val="num" w:pos="2160"/>
        </w:tabs>
        <w:ind w:left="2160" w:hanging="360"/>
      </w:pPr>
      <w:rPr>
        <w:rFonts w:ascii="Wingdings" w:hAnsi="Wingdings" w:hint="default"/>
      </w:rPr>
    </w:lvl>
    <w:lvl w:ilvl="3" w:tplc="3C6A20EA" w:tentative="1">
      <w:start w:val="1"/>
      <w:numFmt w:val="bullet"/>
      <w:lvlText w:val=""/>
      <w:lvlJc w:val="left"/>
      <w:pPr>
        <w:tabs>
          <w:tab w:val="num" w:pos="2880"/>
        </w:tabs>
        <w:ind w:left="2880" w:hanging="360"/>
      </w:pPr>
      <w:rPr>
        <w:rFonts w:ascii="Symbol" w:hAnsi="Symbol" w:hint="default"/>
      </w:rPr>
    </w:lvl>
    <w:lvl w:ilvl="4" w:tplc="18FE4404" w:tentative="1">
      <w:start w:val="1"/>
      <w:numFmt w:val="bullet"/>
      <w:lvlText w:val="o"/>
      <w:lvlJc w:val="left"/>
      <w:pPr>
        <w:tabs>
          <w:tab w:val="num" w:pos="3600"/>
        </w:tabs>
        <w:ind w:left="3600" w:hanging="360"/>
      </w:pPr>
      <w:rPr>
        <w:rFonts w:ascii="Courier New" w:hAnsi="Courier New" w:cs="Courier New" w:hint="default"/>
      </w:rPr>
    </w:lvl>
    <w:lvl w:ilvl="5" w:tplc="D556E3E2" w:tentative="1">
      <w:start w:val="1"/>
      <w:numFmt w:val="bullet"/>
      <w:lvlText w:val=""/>
      <w:lvlJc w:val="left"/>
      <w:pPr>
        <w:tabs>
          <w:tab w:val="num" w:pos="4320"/>
        </w:tabs>
        <w:ind w:left="4320" w:hanging="360"/>
      </w:pPr>
      <w:rPr>
        <w:rFonts w:ascii="Wingdings" w:hAnsi="Wingdings" w:hint="default"/>
      </w:rPr>
    </w:lvl>
    <w:lvl w:ilvl="6" w:tplc="12F6E75A" w:tentative="1">
      <w:start w:val="1"/>
      <w:numFmt w:val="bullet"/>
      <w:lvlText w:val=""/>
      <w:lvlJc w:val="left"/>
      <w:pPr>
        <w:tabs>
          <w:tab w:val="num" w:pos="5040"/>
        </w:tabs>
        <w:ind w:left="5040" w:hanging="360"/>
      </w:pPr>
      <w:rPr>
        <w:rFonts w:ascii="Symbol" w:hAnsi="Symbol" w:hint="default"/>
      </w:rPr>
    </w:lvl>
    <w:lvl w:ilvl="7" w:tplc="03DE97CE" w:tentative="1">
      <w:start w:val="1"/>
      <w:numFmt w:val="bullet"/>
      <w:lvlText w:val="o"/>
      <w:lvlJc w:val="left"/>
      <w:pPr>
        <w:tabs>
          <w:tab w:val="num" w:pos="5760"/>
        </w:tabs>
        <w:ind w:left="5760" w:hanging="360"/>
      </w:pPr>
      <w:rPr>
        <w:rFonts w:ascii="Courier New" w:hAnsi="Courier New" w:cs="Courier New" w:hint="default"/>
      </w:rPr>
    </w:lvl>
    <w:lvl w:ilvl="8" w:tplc="60F860B4"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5"/>
  </w:num>
  <w:num w:numId="3">
    <w:abstractNumId w:val="4"/>
  </w:num>
  <w:num w:numId="4">
    <w:abstractNumId w:val="20"/>
  </w:num>
  <w:num w:numId="5">
    <w:abstractNumId w:val="27"/>
  </w:num>
  <w:num w:numId="6">
    <w:abstractNumId w:val="7"/>
  </w:num>
  <w:num w:numId="7">
    <w:abstractNumId w:val="24"/>
  </w:num>
  <w:num w:numId="8">
    <w:abstractNumId w:val="9"/>
  </w:num>
  <w:num w:numId="9">
    <w:abstractNumId w:val="17"/>
  </w:num>
  <w:num w:numId="10">
    <w:abstractNumId w:val="10"/>
  </w:num>
  <w:num w:numId="11">
    <w:abstractNumId w:val="16"/>
  </w:num>
  <w:num w:numId="12">
    <w:abstractNumId w:val="19"/>
  </w:num>
  <w:num w:numId="13">
    <w:abstractNumId w:val="21"/>
  </w:num>
  <w:num w:numId="14">
    <w:abstractNumId w:val="13"/>
  </w:num>
  <w:num w:numId="15">
    <w:abstractNumId w:val="1"/>
  </w:num>
  <w:num w:numId="16">
    <w:abstractNumId w:val="26"/>
  </w:num>
  <w:num w:numId="17">
    <w:abstractNumId w:val="15"/>
  </w:num>
  <w:num w:numId="18">
    <w:abstractNumId w:val="14"/>
  </w:num>
  <w:num w:numId="19">
    <w:abstractNumId w:val="8"/>
  </w:num>
  <w:num w:numId="20">
    <w:abstractNumId w:val="2"/>
  </w:num>
  <w:num w:numId="21">
    <w:abstractNumId w:val="11"/>
  </w:num>
  <w:num w:numId="22">
    <w:abstractNumId w:val="6"/>
  </w:num>
  <w:num w:numId="23">
    <w:abstractNumId w:val="22"/>
  </w:num>
  <w:num w:numId="24">
    <w:abstractNumId w:val="12"/>
  </w:num>
  <w:num w:numId="25">
    <w:abstractNumId w:val="0"/>
  </w:num>
  <w:num w:numId="26">
    <w:abstractNumId w:val="25"/>
  </w:num>
  <w:num w:numId="27">
    <w:abstractNumId w:val="23"/>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4C99"/>
    <w:rsid w:val="00010371"/>
    <w:rsid w:val="00014E68"/>
    <w:rsid w:val="0002049D"/>
    <w:rsid w:val="000264BB"/>
    <w:rsid w:val="00026A9C"/>
    <w:rsid w:val="00033FC1"/>
    <w:rsid w:val="000411BE"/>
    <w:rsid w:val="00042999"/>
    <w:rsid w:val="000460FA"/>
    <w:rsid w:val="000510F1"/>
    <w:rsid w:val="0005238D"/>
    <w:rsid w:val="000852A1"/>
    <w:rsid w:val="00087C17"/>
    <w:rsid w:val="00094F55"/>
    <w:rsid w:val="000972E6"/>
    <w:rsid w:val="000A0D71"/>
    <w:rsid w:val="000A15B0"/>
    <w:rsid w:val="000A272B"/>
    <w:rsid w:val="000A3FA1"/>
    <w:rsid w:val="000A7763"/>
    <w:rsid w:val="000B7A54"/>
    <w:rsid w:val="000C2C4B"/>
    <w:rsid w:val="000C3EBE"/>
    <w:rsid w:val="000C4C48"/>
    <w:rsid w:val="000C7C36"/>
    <w:rsid w:val="000D0D91"/>
    <w:rsid w:val="000D184E"/>
    <w:rsid w:val="000D2204"/>
    <w:rsid w:val="000D457D"/>
    <w:rsid w:val="000E01AB"/>
    <w:rsid w:val="000E153C"/>
    <w:rsid w:val="000E3634"/>
    <w:rsid w:val="000E44B2"/>
    <w:rsid w:val="000E49F0"/>
    <w:rsid w:val="000E6126"/>
    <w:rsid w:val="00100406"/>
    <w:rsid w:val="00107A8A"/>
    <w:rsid w:val="00111788"/>
    <w:rsid w:val="00120934"/>
    <w:rsid w:val="00123DB5"/>
    <w:rsid w:val="00125232"/>
    <w:rsid w:val="001273FD"/>
    <w:rsid w:val="00132B9A"/>
    <w:rsid w:val="001368AE"/>
    <w:rsid w:val="00144CCD"/>
    <w:rsid w:val="0014699B"/>
    <w:rsid w:val="0014739A"/>
    <w:rsid w:val="0015490C"/>
    <w:rsid w:val="001573E2"/>
    <w:rsid w:val="0016278D"/>
    <w:rsid w:val="00164E5D"/>
    <w:rsid w:val="001872CE"/>
    <w:rsid w:val="001937AD"/>
    <w:rsid w:val="001A2CB2"/>
    <w:rsid w:val="001A2E01"/>
    <w:rsid w:val="001A3A84"/>
    <w:rsid w:val="001A7374"/>
    <w:rsid w:val="001B4A41"/>
    <w:rsid w:val="001B6AEC"/>
    <w:rsid w:val="001D0B84"/>
    <w:rsid w:val="001D0EED"/>
    <w:rsid w:val="001E5E2A"/>
    <w:rsid w:val="001E6F4C"/>
    <w:rsid w:val="001F16AA"/>
    <w:rsid w:val="001F185C"/>
    <w:rsid w:val="001F7560"/>
    <w:rsid w:val="001F7619"/>
    <w:rsid w:val="00200F3B"/>
    <w:rsid w:val="00202A9E"/>
    <w:rsid w:val="00203355"/>
    <w:rsid w:val="0020414E"/>
    <w:rsid w:val="00211005"/>
    <w:rsid w:val="0021309A"/>
    <w:rsid w:val="00215414"/>
    <w:rsid w:val="00215CBB"/>
    <w:rsid w:val="00216637"/>
    <w:rsid w:val="00217D41"/>
    <w:rsid w:val="002222A9"/>
    <w:rsid w:val="00222CA6"/>
    <w:rsid w:val="00231365"/>
    <w:rsid w:val="00232642"/>
    <w:rsid w:val="00237697"/>
    <w:rsid w:val="002410EA"/>
    <w:rsid w:val="00245851"/>
    <w:rsid w:val="00250EDB"/>
    <w:rsid w:val="002511DF"/>
    <w:rsid w:val="00253209"/>
    <w:rsid w:val="0025548A"/>
    <w:rsid w:val="00256E10"/>
    <w:rsid w:val="00260413"/>
    <w:rsid w:val="002606A9"/>
    <w:rsid w:val="00260EBC"/>
    <w:rsid w:val="00264710"/>
    <w:rsid w:val="00264A6E"/>
    <w:rsid w:val="00264E2B"/>
    <w:rsid w:val="00267567"/>
    <w:rsid w:val="00270B0A"/>
    <w:rsid w:val="00280121"/>
    <w:rsid w:val="00281FBE"/>
    <w:rsid w:val="002825CF"/>
    <w:rsid w:val="0028357F"/>
    <w:rsid w:val="00290D2E"/>
    <w:rsid w:val="00292715"/>
    <w:rsid w:val="002A591C"/>
    <w:rsid w:val="002C10E1"/>
    <w:rsid w:val="002C15EB"/>
    <w:rsid w:val="002C1660"/>
    <w:rsid w:val="002C35A2"/>
    <w:rsid w:val="002C5345"/>
    <w:rsid w:val="002D56B7"/>
    <w:rsid w:val="002E04B7"/>
    <w:rsid w:val="002E0BAD"/>
    <w:rsid w:val="002F2C83"/>
    <w:rsid w:val="002F4A14"/>
    <w:rsid w:val="003043BF"/>
    <w:rsid w:val="00314A2E"/>
    <w:rsid w:val="00320073"/>
    <w:rsid w:val="00325FEA"/>
    <w:rsid w:val="003262DF"/>
    <w:rsid w:val="00331C73"/>
    <w:rsid w:val="00332951"/>
    <w:rsid w:val="00341FBF"/>
    <w:rsid w:val="0034682B"/>
    <w:rsid w:val="00356237"/>
    <w:rsid w:val="0036288F"/>
    <w:rsid w:val="00365B10"/>
    <w:rsid w:val="00367BA7"/>
    <w:rsid w:val="00372082"/>
    <w:rsid w:val="003761C0"/>
    <w:rsid w:val="00381140"/>
    <w:rsid w:val="003812B2"/>
    <w:rsid w:val="00383CDB"/>
    <w:rsid w:val="00384EFD"/>
    <w:rsid w:val="0038595A"/>
    <w:rsid w:val="003879F9"/>
    <w:rsid w:val="003976C7"/>
    <w:rsid w:val="003A035E"/>
    <w:rsid w:val="003A1589"/>
    <w:rsid w:val="003A577F"/>
    <w:rsid w:val="003B0285"/>
    <w:rsid w:val="003B63F0"/>
    <w:rsid w:val="003B79B1"/>
    <w:rsid w:val="003C07E3"/>
    <w:rsid w:val="003C347E"/>
    <w:rsid w:val="003C5178"/>
    <w:rsid w:val="003C659E"/>
    <w:rsid w:val="003D7780"/>
    <w:rsid w:val="003E13CF"/>
    <w:rsid w:val="003E4F5E"/>
    <w:rsid w:val="003E68C0"/>
    <w:rsid w:val="003F5344"/>
    <w:rsid w:val="003F7EDC"/>
    <w:rsid w:val="0040440B"/>
    <w:rsid w:val="00404548"/>
    <w:rsid w:val="00407187"/>
    <w:rsid w:val="0041162E"/>
    <w:rsid w:val="004125D8"/>
    <w:rsid w:val="00416507"/>
    <w:rsid w:val="004200EA"/>
    <w:rsid w:val="004223A5"/>
    <w:rsid w:val="0042786D"/>
    <w:rsid w:val="00433ABF"/>
    <w:rsid w:val="00433C62"/>
    <w:rsid w:val="00437F57"/>
    <w:rsid w:val="004465FB"/>
    <w:rsid w:val="00450DC0"/>
    <w:rsid w:val="004528E1"/>
    <w:rsid w:val="00454492"/>
    <w:rsid w:val="00456F01"/>
    <w:rsid w:val="00472EF5"/>
    <w:rsid w:val="004859A3"/>
    <w:rsid w:val="0048687C"/>
    <w:rsid w:val="0049318D"/>
    <w:rsid w:val="00493363"/>
    <w:rsid w:val="004A31B4"/>
    <w:rsid w:val="004A7038"/>
    <w:rsid w:val="004C0A12"/>
    <w:rsid w:val="004C1922"/>
    <w:rsid w:val="004C462F"/>
    <w:rsid w:val="004C4B10"/>
    <w:rsid w:val="004C6613"/>
    <w:rsid w:val="004D49E9"/>
    <w:rsid w:val="004F45AC"/>
    <w:rsid w:val="00501657"/>
    <w:rsid w:val="00506634"/>
    <w:rsid w:val="00506C9D"/>
    <w:rsid w:val="005071DA"/>
    <w:rsid w:val="005230A0"/>
    <w:rsid w:val="00523D82"/>
    <w:rsid w:val="00541A00"/>
    <w:rsid w:val="005444B2"/>
    <w:rsid w:val="00551042"/>
    <w:rsid w:val="00552CC9"/>
    <w:rsid w:val="00552F31"/>
    <w:rsid w:val="00552F8B"/>
    <w:rsid w:val="00561FE7"/>
    <w:rsid w:val="00563072"/>
    <w:rsid w:val="00566737"/>
    <w:rsid w:val="00567153"/>
    <w:rsid w:val="0057232C"/>
    <w:rsid w:val="00575348"/>
    <w:rsid w:val="005869C5"/>
    <w:rsid w:val="005921EA"/>
    <w:rsid w:val="005924F5"/>
    <w:rsid w:val="00593F7B"/>
    <w:rsid w:val="005A1A70"/>
    <w:rsid w:val="005A3C81"/>
    <w:rsid w:val="005A494F"/>
    <w:rsid w:val="005A5680"/>
    <w:rsid w:val="005A6639"/>
    <w:rsid w:val="005A6914"/>
    <w:rsid w:val="005B3FFE"/>
    <w:rsid w:val="005B6A09"/>
    <w:rsid w:val="005C1519"/>
    <w:rsid w:val="005C1C4E"/>
    <w:rsid w:val="005C4994"/>
    <w:rsid w:val="005C4A16"/>
    <w:rsid w:val="005C4A56"/>
    <w:rsid w:val="005C632E"/>
    <w:rsid w:val="005D55BB"/>
    <w:rsid w:val="005D66F3"/>
    <w:rsid w:val="005D68C6"/>
    <w:rsid w:val="005D7EE3"/>
    <w:rsid w:val="005E50DE"/>
    <w:rsid w:val="005E7569"/>
    <w:rsid w:val="005E76DA"/>
    <w:rsid w:val="005F7097"/>
    <w:rsid w:val="0060364A"/>
    <w:rsid w:val="00604FC8"/>
    <w:rsid w:val="00617843"/>
    <w:rsid w:val="00620F34"/>
    <w:rsid w:val="00622B6F"/>
    <w:rsid w:val="00624C1B"/>
    <w:rsid w:val="00625471"/>
    <w:rsid w:val="00626192"/>
    <w:rsid w:val="0062661D"/>
    <w:rsid w:val="00627853"/>
    <w:rsid w:val="00632571"/>
    <w:rsid w:val="00633ED1"/>
    <w:rsid w:val="00634D0C"/>
    <w:rsid w:val="00637659"/>
    <w:rsid w:val="00641B65"/>
    <w:rsid w:val="0065148D"/>
    <w:rsid w:val="00652BCE"/>
    <w:rsid w:val="00652E29"/>
    <w:rsid w:val="00653617"/>
    <w:rsid w:val="0066158D"/>
    <w:rsid w:val="0067136B"/>
    <w:rsid w:val="006752AF"/>
    <w:rsid w:val="00681A18"/>
    <w:rsid w:val="00686A74"/>
    <w:rsid w:val="00691208"/>
    <w:rsid w:val="00696495"/>
    <w:rsid w:val="00697AAF"/>
    <w:rsid w:val="006A23C4"/>
    <w:rsid w:val="006A6FA7"/>
    <w:rsid w:val="006A702E"/>
    <w:rsid w:val="006B1751"/>
    <w:rsid w:val="006B7A90"/>
    <w:rsid w:val="006B7B80"/>
    <w:rsid w:val="006C4E19"/>
    <w:rsid w:val="006C5F38"/>
    <w:rsid w:val="006D5986"/>
    <w:rsid w:val="006D7D5A"/>
    <w:rsid w:val="006E1093"/>
    <w:rsid w:val="006E4305"/>
    <w:rsid w:val="006E46DE"/>
    <w:rsid w:val="006F5763"/>
    <w:rsid w:val="006F625C"/>
    <w:rsid w:val="00704BAB"/>
    <w:rsid w:val="00707B24"/>
    <w:rsid w:val="007104D1"/>
    <w:rsid w:val="007135A6"/>
    <w:rsid w:val="007211B8"/>
    <w:rsid w:val="00724DB0"/>
    <w:rsid w:val="00725BD2"/>
    <w:rsid w:val="00726BD3"/>
    <w:rsid w:val="00730461"/>
    <w:rsid w:val="00733A73"/>
    <w:rsid w:val="0074201A"/>
    <w:rsid w:val="00742BD4"/>
    <w:rsid w:val="00746FF2"/>
    <w:rsid w:val="007479AE"/>
    <w:rsid w:val="007535EF"/>
    <w:rsid w:val="007544F0"/>
    <w:rsid w:val="00761133"/>
    <w:rsid w:val="00764E84"/>
    <w:rsid w:val="007762F8"/>
    <w:rsid w:val="00783520"/>
    <w:rsid w:val="0078568D"/>
    <w:rsid w:val="00794FFF"/>
    <w:rsid w:val="007A02D3"/>
    <w:rsid w:val="007A18B1"/>
    <w:rsid w:val="007B011E"/>
    <w:rsid w:val="007B0ADB"/>
    <w:rsid w:val="007C055A"/>
    <w:rsid w:val="007C1693"/>
    <w:rsid w:val="007D0E84"/>
    <w:rsid w:val="007D385F"/>
    <w:rsid w:val="007D5CED"/>
    <w:rsid w:val="007D681B"/>
    <w:rsid w:val="007E0A1C"/>
    <w:rsid w:val="007E1D85"/>
    <w:rsid w:val="00803517"/>
    <w:rsid w:val="00804A48"/>
    <w:rsid w:val="008106A7"/>
    <w:rsid w:val="0081154A"/>
    <w:rsid w:val="00814DFC"/>
    <w:rsid w:val="00820B36"/>
    <w:rsid w:val="00827BB2"/>
    <w:rsid w:val="008329DA"/>
    <w:rsid w:val="00832A7E"/>
    <w:rsid w:val="008330E7"/>
    <w:rsid w:val="008353A4"/>
    <w:rsid w:val="008407EF"/>
    <w:rsid w:val="008418F5"/>
    <w:rsid w:val="008444E7"/>
    <w:rsid w:val="008451C8"/>
    <w:rsid w:val="00847154"/>
    <w:rsid w:val="00862FA8"/>
    <w:rsid w:val="00865B02"/>
    <w:rsid w:val="0086657B"/>
    <w:rsid w:val="0087104B"/>
    <w:rsid w:val="00880060"/>
    <w:rsid w:val="008832E5"/>
    <w:rsid w:val="008872AB"/>
    <w:rsid w:val="00891EB8"/>
    <w:rsid w:val="0089401D"/>
    <w:rsid w:val="00895628"/>
    <w:rsid w:val="00897669"/>
    <w:rsid w:val="008C0181"/>
    <w:rsid w:val="008C6434"/>
    <w:rsid w:val="008D0942"/>
    <w:rsid w:val="008D0B8D"/>
    <w:rsid w:val="008D4451"/>
    <w:rsid w:val="008D62B7"/>
    <w:rsid w:val="008E19AE"/>
    <w:rsid w:val="008E6895"/>
    <w:rsid w:val="008E6CE7"/>
    <w:rsid w:val="008F0721"/>
    <w:rsid w:val="008F3631"/>
    <w:rsid w:val="008F7521"/>
    <w:rsid w:val="00900B3C"/>
    <w:rsid w:val="00903360"/>
    <w:rsid w:val="00904F50"/>
    <w:rsid w:val="00904FB5"/>
    <w:rsid w:val="00907A7C"/>
    <w:rsid w:val="0091136C"/>
    <w:rsid w:val="009128A3"/>
    <w:rsid w:val="00930D7D"/>
    <w:rsid w:val="00932F9F"/>
    <w:rsid w:val="00947F4C"/>
    <w:rsid w:val="0095047E"/>
    <w:rsid w:val="009519B5"/>
    <w:rsid w:val="00956101"/>
    <w:rsid w:val="00957BAF"/>
    <w:rsid w:val="00962CD6"/>
    <w:rsid w:val="00974520"/>
    <w:rsid w:val="00974EE1"/>
    <w:rsid w:val="00980ED0"/>
    <w:rsid w:val="00985916"/>
    <w:rsid w:val="00986783"/>
    <w:rsid w:val="00993A60"/>
    <w:rsid w:val="009A06DC"/>
    <w:rsid w:val="009B014E"/>
    <w:rsid w:val="009C41A6"/>
    <w:rsid w:val="009D042B"/>
    <w:rsid w:val="009D2BE6"/>
    <w:rsid w:val="009D67EC"/>
    <w:rsid w:val="009D71D5"/>
    <w:rsid w:val="009D722B"/>
    <w:rsid w:val="009E2887"/>
    <w:rsid w:val="009E56D6"/>
    <w:rsid w:val="009E5CB9"/>
    <w:rsid w:val="009F07F5"/>
    <w:rsid w:val="009F22EA"/>
    <w:rsid w:val="009F2A14"/>
    <w:rsid w:val="009F31F2"/>
    <w:rsid w:val="009F45A5"/>
    <w:rsid w:val="009F5A85"/>
    <w:rsid w:val="009F72B0"/>
    <w:rsid w:val="00A01C2E"/>
    <w:rsid w:val="00A02BB2"/>
    <w:rsid w:val="00A04052"/>
    <w:rsid w:val="00A0709E"/>
    <w:rsid w:val="00A074C5"/>
    <w:rsid w:val="00A07B7D"/>
    <w:rsid w:val="00A07C09"/>
    <w:rsid w:val="00A12563"/>
    <w:rsid w:val="00A2498C"/>
    <w:rsid w:val="00A26BB4"/>
    <w:rsid w:val="00A277A4"/>
    <w:rsid w:val="00A300B9"/>
    <w:rsid w:val="00A31019"/>
    <w:rsid w:val="00A35B5D"/>
    <w:rsid w:val="00A440C3"/>
    <w:rsid w:val="00A82E80"/>
    <w:rsid w:val="00A8360A"/>
    <w:rsid w:val="00A84EA1"/>
    <w:rsid w:val="00AA4618"/>
    <w:rsid w:val="00AA5E2F"/>
    <w:rsid w:val="00AA7317"/>
    <w:rsid w:val="00AB419D"/>
    <w:rsid w:val="00AC2C0B"/>
    <w:rsid w:val="00AC4905"/>
    <w:rsid w:val="00AD4621"/>
    <w:rsid w:val="00AE7922"/>
    <w:rsid w:val="00AF056B"/>
    <w:rsid w:val="00AF2269"/>
    <w:rsid w:val="00AF2CC4"/>
    <w:rsid w:val="00AF683B"/>
    <w:rsid w:val="00B01011"/>
    <w:rsid w:val="00B05BD1"/>
    <w:rsid w:val="00B10089"/>
    <w:rsid w:val="00B10A14"/>
    <w:rsid w:val="00B20908"/>
    <w:rsid w:val="00B21CF0"/>
    <w:rsid w:val="00B22E50"/>
    <w:rsid w:val="00B33603"/>
    <w:rsid w:val="00B36D6E"/>
    <w:rsid w:val="00B46F30"/>
    <w:rsid w:val="00B52AC4"/>
    <w:rsid w:val="00B608C1"/>
    <w:rsid w:val="00B60D3D"/>
    <w:rsid w:val="00B61D95"/>
    <w:rsid w:val="00B63702"/>
    <w:rsid w:val="00B7231F"/>
    <w:rsid w:val="00B873EB"/>
    <w:rsid w:val="00B90A1E"/>
    <w:rsid w:val="00B91443"/>
    <w:rsid w:val="00B9187F"/>
    <w:rsid w:val="00B92B76"/>
    <w:rsid w:val="00B940C5"/>
    <w:rsid w:val="00BA2BF3"/>
    <w:rsid w:val="00BB111F"/>
    <w:rsid w:val="00BB3050"/>
    <w:rsid w:val="00BB69B2"/>
    <w:rsid w:val="00BB70DE"/>
    <w:rsid w:val="00BB7831"/>
    <w:rsid w:val="00BC16B5"/>
    <w:rsid w:val="00BC31BC"/>
    <w:rsid w:val="00BC6167"/>
    <w:rsid w:val="00BC6A01"/>
    <w:rsid w:val="00BD5AF6"/>
    <w:rsid w:val="00BE198F"/>
    <w:rsid w:val="00BE4435"/>
    <w:rsid w:val="00BE6B71"/>
    <w:rsid w:val="00C078C6"/>
    <w:rsid w:val="00C07BB3"/>
    <w:rsid w:val="00C153F2"/>
    <w:rsid w:val="00C2000E"/>
    <w:rsid w:val="00C204B9"/>
    <w:rsid w:val="00C22B89"/>
    <w:rsid w:val="00C33A21"/>
    <w:rsid w:val="00C379C9"/>
    <w:rsid w:val="00C422B8"/>
    <w:rsid w:val="00C5254D"/>
    <w:rsid w:val="00C56117"/>
    <w:rsid w:val="00C566D6"/>
    <w:rsid w:val="00C633EF"/>
    <w:rsid w:val="00C71E57"/>
    <w:rsid w:val="00C764D9"/>
    <w:rsid w:val="00C77910"/>
    <w:rsid w:val="00C839ED"/>
    <w:rsid w:val="00C84299"/>
    <w:rsid w:val="00C84FD6"/>
    <w:rsid w:val="00C92F14"/>
    <w:rsid w:val="00C94B98"/>
    <w:rsid w:val="00C97365"/>
    <w:rsid w:val="00CA4329"/>
    <w:rsid w:val="00CA4C1A"/>
    <w:rsid w:val="00CC08BA"/>
    <w:rsid w:val="00CC330A"/>
    <w:rsid w:val="00CC5727"/>
    <w:rsid w:val="00CC7DBD"/>
    <w:rsid w:val="00CD1FBA"/>
    <w:rsid w:val="00CD6935"/>
    <w:rsid w:val="00CE03ED"/>
    <w:rsid w:val="00CE79E7"/>
    <w:rsid w:val="00CE7F7F"/>
    <w:rsid w:val="00CF0E75"/>
    <w:rsid w:val="00CF3849"/>
    <w:rsid w:val="00CF565E"/>
    <w:rsid w:val="00D0233C"/>
    <w:rsid w:val="00D041C3"/>
    <w:rsid w:val="00D11462"/>
    <w:rsid w:val="00D121FA"/>
    <w:rsid w:val="00D14D61"/>
    <w:rsid w:val="00D22A47"/>
    <w:rsid w:val="00D25CB4"/>
    <w:rsid w:val="00D275FC"/>
    <w:rsid w:val="00D3279D"/>
    <w:rsid w:val="00D33488"/>
    <w:rsid w:val="00D3576E"/>
    <w:rsid w:val="00D37DEF"/>
    <w:rsid w:val="00D43297"/>
    <w:rsid w:val="00D46B0B"/>
    <w:rsid w:val="00D52636"/>
    <w:rsid w:val="00D55ED8"/>
    <w:rsid w:val="00D6047C"/>
    <w:rsid w:val="00D60C5A"/>
    <w:rsid w:val="00D6409C"/>
    <w:rsid w:val="00D70DB6"/>
    <w:rsid w:val="00D723BC"/>
    <w:rsid w:val="00D75933"/>
    <w:rsid w:val="00D76048"/>
    <w:rsid w:val="00D86748"/>
    <w:rsid w:val="00D93C80"/>
    <w:rsid w:val="00D9686A"/>
    <w:rsid w:val="00D96A8F"/>
    <w:rsid w:val="00DA16F7"/>
    <w:rsid w:val="00DA5A9E"/>
    <w:rsid w:val="00DB2DD3"/>
    <w:rsid w:val="00DB406A"/>
    <w:rsid w:val="00DB5607"/>
    <w:rsid w:val="00DB7FB0"/>
    <w:rsid w:val="00DD10BA"/>
    <w:rsid w:val="00DD1A02"/>
    <w:rsid w:val="00DD5E3A"/>
    <w:rsid w:val="00DE2C8E"/>
    <w:rsid w:val="00DE4D87"/>
    <w:rsid w:val="00DE4FC7"/>
    <w:rsid w:val="00DF11A7"/>
    <w:rsid w:val="00DF3381"/>
    <w:rsid w:val="00DF47EB"/>
    <w:rsid w:val="00E06918"/>
    <w:rsid w:val="00E179B6"/>
    <w:rsid w:val="00E20322"/>
    <w:rsid w:val="00E20623"/>
    <w:rsid w:val="00E211ED"/>
    <w:rsid w:val="00E271CB"/>
    <w:rsid w:val="00E301D0"/>
    <w:rsid w:val="00E317B2"/>
    <w:rsid w:val="00E33FE3"/>
    <w:rsid w:val="00E34FE3"/>
    <w:rsid w:val="00E3748F"/>
    <w:rsid w:val="00E47033"/>
    <w:rsid w:val="00E51FCC"/>
    <w:rsid w:val="00E52BEF"/>
    <w:rsid w:val="00E55D6C"/>
    <w:rsid w:val="00E57396"/>
    <w:rsid w:val="00E75FFF"/>
    <w:rsid w:val="00E81A1B"/>
    <w:rsid w:val="00E81A86"/>
    <w:rsid w:val="00E85026"/>
    <w:rsid w:val="00E85A7A"/>
    <w:rsid w:val="00E8607B"/>
    <w:rsid w:val="00E91073"/>
    <w:rsid w:val="00E91418"/>
    <w:rsid w:val="00E9318D"/>
    <w:rsid w:val="00E93583"/>
    <w:rsid w:val="00EA04D7"/>
    <w:rsid w:val="00EA2F86"/>
    <w:rsid w:val="00EA303C"/>
    <w:rsid w:val="00EA5FAD"/>
    <w:rsid w:val="00EA6D39"/>
    <w:rsid w:val="00EB1D97"/>
    <w:rsid w:val="00EB32A3"/>
    <w:rsid w:val="00EB41C1"/>
    <w:rsid w:val="00EC480E"/>
    <w:rsid w:val="00EC4E42"/>
    <w:rsid w:val="00EC7E4A"/>
    <w:rsid w:val="00EE04FB"/>
    <w:rsid w:val="00EF2344"/>
    <w:rsid w:val="00EF4C53"/>
    <w:rsid w:val="00F006F1"/>
    <w:rsid w:val="00F05540"/>
    <w:rsid w:val="00F07B7B"/>
    <w:rsid w:val="00F20195"/>
    <w:rsid w:val="00F23B95"/>
    <w:rsid w:val="00F34699"/>
    <w:rsid w:val="00F34F8F"/>
    <w:rsid w:val="00F40388"/>
    <w:rsid w:val="00F40D6E"/>
    <w:rsid w:val="00F42D3C"/>
    <w:rsid w:val="00F45C85"/>
    <w:rsid w:val="00F50686"/>
    <w:rsid w:val="00F56F75"/>
    <w:rsid w:val="00F574AA"/>
    <w:rsid w:val="00F6012B"/>
    <w:rsid w:val="00F62645"/>
    <w:rsid w:val="00F63389"/>
    <w:rsid w:val="00F665E0"/>
    <w:rsid w:val="00F83616"/>
    <w:rsid w:val="00F87B55"/>
    <w:rsid w:val="00F91977"/>
    <w:rsid w:val="00F97B57"/>
    <w:rsid w:val="00FA1720"/>
    <w:rsid w:val="00FA4F7C"/>
    <w:rsid w:val="00FA741E"/>
    <w:rsid w:val="00FB0456"/>
    <w:rsid w:val="00FB1932"/>
    <w:rsid w:val="00FB47F4"/>
    <w:rsid w:val="00FC17F4"/>
    <w:rsid w:val="00FD2B12"/>
    <w:rsid w:val="00FD2B9F"/>
    <w:rsid w:val="00FD5B5F"/>
    <w:rsid w:val="00FD6FA9"/>
    <w:rsid w:val="00FE3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9833"/>
  <w15:docId w15:val="{63CB7B36-83C8-426F-85E4-3A0064B6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rsid w:val="00C84FD6"/>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DB2DD3"/>
    <w:rPr>
      <w:color w:val="605E5C"/>
      <w:shd w:val="clear" w:color="auto" w:fill="E1DFDD"/>
    </w:rPr>
  </w:style>
  <w:style w:type="character" w:customStyle="1" w:styleId="23">
    <w:name w:val="Неразрешенное упоминание2"/>
    <w:basedOn w:val="a0"/>
    <w:uiPriority w:val="99"/>
    <w:semiHidden/>
    <w:unhideWhenUsed/>
    <w:rsid w:val="00CE7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secretary@rogersgroup.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4C876-4D84-48F1-8970-B4BD86C46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6286</Words>
  <Characters>35834</Characters>
  <Application>Microsoft Office Word</Application>
  <DocSecurity>0</DocSecurity>
  <Lines>298</Lines>
  <Paragraphs>84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42036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4</cp:revision>
  <cp:lastPrinted>2019-11-18T06:17:00Z</cp:lastPrinted>
  <dcterms:created xsi:type="dcterms:W3CDTF">2025-04-24T12:08:00Z</dcterms:created>
  <dcterms:modified xsi:type="dcterms:W3CDTF">2025-06-17T11:47:00Z</dcterms:modified>
</cp:coreProperties>
</file>